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217" w:rsidRDefault="008D0601" w:rsidP="008D0601">
      <w:pPr>
        <w:pStyle w:val="1"/>
      </w:pPr>
      <w:bookmarkStart w:id="0" w:name="_Toc509925904"/>
      <w:proofErr w:type="spellStart"/>
      <w:r>
        <w:t>Λιούνης</w:t>
      </w:r>
      <w:proofErr w:type="spellEnd"/>
      <w:r>
        <w:t xml:space="preserve"> Χαρίλαος</w:t>
      </w:r>
      <w:bookmarkStart w:id="1" w:name="_GoBack"/>
      <w:bookmarkEnd w:id="0"/>
      <w:bookmarkEnd w:id="1"/>
    </w:p>
    <w:p w:rsidR="008D0601" w:rsidRPr="008D0601" w:rsidRDefault="008D0601">
      <w:pPr>
        <w:rPr>
          <w:color w:val="4F81BD" w:themeColor="accent1"/>
        </w:rPr>
      </w:pPr>
      <w:r w:rsidRPr="008D0601">
        <w:rPr>
          <w:color w:val="4F81BD" w:themeColor="accent1"/>
        </w:rPr>
        <w:t>ΑΕΜ: 4235</w:t>
      </w:r>
    </w:p>
    <w:sdt>
      <w:sdtPr>
        <w:rPr>
          <w:color w:val="000000" w:themeColor="text1"/>
        </w:rPr>
        <w:id w:val="-1655827733"/>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6676CF" w:rsidRPr="006676CF" w:rsidRDefault="006676CF">
          <w:pPr>
            <w:pStyle w:val="a8"/>
            <w:rPr>
              <w:color w:val="000000" w:themeColor="text1"/>
            </w:rPr>
          </w:pPr>
          <w:r w:rsidRPr="006676CF">
            <w:rPr>
              <w:color w:val="000000" w:themeColor="text1"/>
            </w:rPr>
            <w:t>Περιεχόμενα</w:t>
          </w:r>
        </w:p>
        <w:p w:rsidR="0072742C" w:rsidRDefault="0072742C">
          <w:pPr>
            <w:pStyle w:val="11"/>
            <w:tabs>
              <w:tab w:val="right" w:leader="dot" w:pos="9060"/>
            </w:tabs>
            <w:rPr>
              <w:noProof/>
            </w:rPr>
          </w:pPr>
          <w:r>
            <w:t xml:space="preserve"> </w:t>
          </w:r>
          <w:r w:rsidR="006676CF">
            <w:fldChar w:fldCharType="begin"/>
          </w:r>
          <w:r w:rsidR="006676CF">
            <w:instrText xml:space="preserve"> TOC \o "1-3" \h \z \u </w:instrText>
          </w:r>
          <w:r w:rsidR="006676CF">
            <w:fldChar w:fldCharType="separate"/>
          </w:r>
        </w:p>
        <w:p w:rsidR="0072742C" w:rsidRDefault="0072742C">
          <w:pPr>
            <w:pStyle w:val="11"/>
            <w:tabs>
              <w:tab w:val="right" w:leader="dot" w:pos="9060"/>
            </w:tabs>
            <w:rPr>
              <w:rFonts w:eastAsiaTheme="minorEastAsia"/>
              <w:noProof/>
              <w:lang w:eastAsia="el-GR"/>
            </w:rPr>
          </w:pPr>
          <w:hyperlink w:anchor="_Toc509925904" w:history="1">
            <w:r w:rsidRPr="00ED5FE7">
              <w:rPr>
                <w:rStyle w:val="-"/>
                <w:noProof/>
              </w:rPr>
              <w:t>Λιούνης Χαρίλαος</w:t>
            </w:r>
            <w:r>
              <w:rPr>
                <w:noProof/>
                <w:webHidden/>
              </w:rPr>
              <w:tab/>
            </w:r>
            <w:r>
              <w:rPr>
                <w:noProof/>
                <w:webHidden/>
              </w:rPr>
              <w:fldChar w:fldCharType="begin"/>
            </w:r>
            <w:r>
              <w:rPr>
                <w:noProof/>
                <w:webHidden/>
              </w:rPr>
              <w:instrText xml:space="preserve"> PAGEREF _Toc509925904 \h </w:instrText>
            </w:r>
            <w:r>
              <w:rPr>
                <w:noProof/>
                <w:webHidden/>
              </w:rPr>
            </w:r>
            <w:r>
              <w:rPr>
                <w:noProof/>
                <w:webHidden/>
              </w:rPr>
              <w:fldChar w:fldCharType="separate"/>
            </w:r>
            <w:r>
              <w:rPr>
                <w:noProof/>
                <w:webHidden/>
              </w:rPr>
              <w:t>1</w:t>
            </w:r>
            <w:r>
              <w:rPr>
                <w:noProof/>
                <w:webHidden/>
              </w:rPr>
              <w:fldChar w:fldCharType="end"/>
            </w:r>
          </w:hyperlink>
        </w:p>
        <w:p w:rsidR="0072742C" w:rsidRDefault="0072742C">
          <w:pPr>
            <w:pStyle w:val="11"/>
            <w:tabs>
              <w:tab w:val="right" w:leader="dot" w:pos="9060"/>
            </w:tabs>
            <w:rPr>
              <w:rFonts w:eastAsiaTheme="minorEastAsia"/>
              <w:noProof/>
              <w:lang w:eastAsia="el-GR"/>
            </w:rPr>
          </w:pPr>
          <w:hyperlink w:anchor="_Toc509925905" w:history="1">
            <w:r w:rsidRPr="00ED5FE7">
              <w:rPr>
                <w:rStyle w:val="-"/>
                <w:rFonts w:ascii="Arial" w:eastAsia="Times New Roman" w:hAnsi="Arial" w:cs="Arial"/>
                <w:b/>
                <w:bCs/>
                <w:noProof/>
                <w:lang w:val="en-US"/>
              </w:rPr>
              <w:t>Ecology</w:t>
            </w:r>
            <w:r>
              <w:rPr>
                <w:noProof/>
                <w:webHidden/>
              </w:rPr>
              <w:tab/>
            </w:r>
            <w:r>
              <w:rPr>
                <w:noProof/>
                <w:webHidden/>
              </w:rPr>
              <w:fldChar w:fldCharType="begin"/>
            </w:r>
            <w:r>
              <w:rPr>
                <w:noProof/>
                <w:webHidden/>
              </w:rPr>
              <w:instrText xml:space="preserve"> PAGEREF _Toc509925905 \h </w:instrText>
            </w:r>
            <w:r>
              <w:rPr>
                <w:noProof/>
                <w:webHidden/>
              </w:rPr>
            </w:r>
            <w:r>
              <w:rPr>
                <w:noProof/>
                <w:webHidden/>
              </w:rPr>
              <w:fldChar w:fldCharType="separate"/>
            </w:r>
            <w:r>
              <w:rPr>
                <w:noProof/>
                <w:webHidden/>
              </w:rPr>
              <w:t>2</w:t>
            </w:r>
            <w:r>
              <w:rPr>
                <w:noProof/>
                <w:webHidden/>
              </w:rPr>
              <w:fldChar w:fldCharType="end"/>
            </w:r>
          </w:hyperlink>
        </w:p>
        <w:p w:rsidR="0072742C" w:rsidRDefault="0072742C">
          <w:pPr>
            <w:pStyle w:val="11"/>
            <w:tabs>
              <w:tab w:val="right" w:leader="dot" w:pos="9060"/>
            </w:tabs>
            <w:rPr>
              <w:rFonts w:eastAsiaTheme="minorEastAsia"/>
              <w:noProof/>
              <w:lang w:eastAsia="el-GR"/>
            </w:rPr>
          </w:pPr>
          <w:hyperlink w:anchor="_Toc509925906" w:history="1">
            <w:r w:rsidRPr="00ED5FE7">
              <w:rPr>
                <w:rStyle w:val="-"/>
                <w:rFonts w:ascii="Arial" w:eastAsia="Times New Roman" w:hAnsi="Arial" w:cs="Arial"/>
                <w:b/>
                <w:bCs/>
                <w:noProof/>
                <w:lang w:val="en-US"/>
              </w:rPr>
              <w:t>Natural Environment</w:t>
            </w:r>
            <w:r>
              <w:rPr>
                <w:noProof/>
                <w:webHidden/>
              </w:rPr>
              <w:tab/>
            </w:r>
            <w:r>
              <w:rPr>
                <w:noProof/>
                <w:webHidden/>
              </w:rPr>
              <w:fldChar w:fldCharType="begin"/>
            </w:r>
            <w:r>
              <w:rPr>
                <w:noProof/>
                <w:webHidden/>
              </w:rPr>
              <w:instrText xml:space="preserve"> PAGEREF _Toc509925906 \h </w:instrText>
            </w:r>
            <w:r>
              <w:rPr>
                <w:noProof/>
                <w:webHidden/>
              </w:rPr>
            </w:r>
            <w:r>
              <w:rPr>
                <w:noProof/>
                <w:webHidden/>
              </w:rPr>
              <w:fldChar w:fldCharType="separate"/>
            </w:r>
            <w:r>
              <w:rPr>
                <w:noProof/>
                <w:webHidden/>
              </w:rPr>
              <w:t>3</w:t>
            </w:r>
            <w:r>
              <w:rPr>
                <w:noProof/>
                <w:webHidden/>
              </w:rPr>
              <w:fldChar w:fldCharType="end"/>
            </w:r>
          </w:hyperlink>
        </w:p>
        <w:p w:rsidR="0072742C" w:rsidRDefault="0072742C">
          <w:pPr>
            <w:pStyle w:val="11"/>
            <w:tabs>
              <w:tab w:val="right" w:leader="dot" w:pos="9060"/>
            </w:tabs>
            <w:rPr>
              <w:rFonts w:eastAsiaTheme="minorEastAsia"/>
              <w:noProof/>
              <w:lang w:eastAsia="el-GR"/>
            </w:rPr>
          </w:pPr>
          <w:hyperlink w:anchor="_Toc509925907" w:history="1">
            <w:r w:rsidRPr="00ED5FE7">
              <w:rPr>
                <w:rStyle w:val="-"/>
                <w:rFonts w:ascii="Arial" w:eastAsia="Times New Roman" w:hAnsi="Arial" w:cs="Arial"/>
                <w:b/>
                <w:bCs/>
                <w:noProof/>
                <w:lang w:val="en-US"/>
              </w:rPr>
              <w:t>Plant</w:t>
            </w:r>
            <w:r>
              <w:rPr>
                <w:noProof/>
                <w:webHidden/>
              </w:rPr>
              <w:tab/>
            </w:r>
            <w:r>
              <w:rPr>
                <w:noProof/>
                <w:webHidden/>
              </w:rPr>
              <w:fldChar w:fldCharType="begin"/>
            </w:r>
            <w:r>
              <w:rPr>
                <w:noProof/>
                <w:webHidden/>
              </w:rPr>
              <w:instrText xml:space="preserve"> PAGEREF _Toc509925907 \h </w:instrText>
            </w:r>
            <w:r>
              <w:rPr>
                <w:noProof/>
                <w:webHidden/>
              </w:rPr>
            </w:r>
            <w:r>
              <w:rPr>
                <w:noProof/>
                <w:webHidden/>
              </w:rPr>
              <w:fldChar w:fldCharType="separate"/>
            </w:r>
            <w:r>
              <w:rPr>
                <w:noProof/>
                <w:webHidden/>
              </w:rPr>
              <w:t>4</w:t>
            </w:r>
            <w:r>
              <w:rPr>
                <w:noProof/>
                <w:webHidden/>
              </w:rPr>
              <w:fldChar w:fldCharType="end"/>
            </w:r>
          </w:hyperlink>
        </w:p>
        <w:p w:rsidR="0072742C" w:rsidRDefault="0072742C">
          <w:pPr>
            <w:pStyle w:val="30"/>
            <w:tabs>
              <w:tab w:val="right" w:leader="dot" w:pos="9060"/>
            </w:tabs>
            <w:rPr>
              <w:rFonts w:eastAsiaTheme="minorEastAsia"/>
              <w:noProof/>
              <w:lang w:eastAsia="el-GR"/>
            </w:rPr>
          </w:pPr>
          <w:hyperlink w:anchor="_Toc509925908" w:history="1">
            <w:r w:rsidRPr="00ED5FE7">
              <w:rPr>
                <w:rStyle w:val="-"/>
                <w:rFonts w:ascii="Cambria" w:eastAsia="Times New Roman" w:hAnsi="Cambria" w:cs="Times New Roman"/>
                <w:b/>
                <w:bCs/>
                <w:noProof/>
                <w:lang w:val="en-US"/>
              </w:rPr>
              <w:t>Forest</w:t>
            </w:r>
            <w:r>
              <w:rPr>
                <w:noProof/>
                <w:webHidden/>
              </w:rPr>
              <w:tab/>
            </w:r>
            <w:r>
              <w:rPr>
                <w:noProof/>
                <w:webHidden/>
              </w:rPr>
              <w:fldChar w:fldCharType="begin"/>
            </w:r>
            <w:r>
              <w:rPr>
                <w:noProof/>
                <w:webHidden/>
              </w:rPr>
              <w:instrText xml:space="preserve"> PAGEREF _Toc509925908 \h </w:instrText>
            </w:r>
            <w:r>
              <w:rPr>
                <w:noProof/>
                <w:webHidden/>
              </w:rPr>
            </w:r>
            <w:r>
              <w:rPr>
                <w:noProof/>
                <w:webHidden/>
              </w:rPr>
              <w:fldChar w:fldCharType="separate"/>
            </w:r>
            <w:r>
              <w:rPr>
                <w:noProof/>
                <w:webHidden/>
              </w:rPr>
              <w:t>6</w:t>
            </w:r>
            <w:r>
              <w:rPr>
                <w:noProof/>
                <w:webHidden/>
              </w:rPr>
              <w:fldChar w:fldCharType="end"/>
            </w:r>
          </w:hyperlink>
        </w:p>
        <w:p w:rsidR="0072742C" w:rsidRDefault="0072742C">
          <w:pPr>
            <w:pStyle w:val="11"/>
            <w:tabs>
              <w:tab w:val="right" w:leader="dot" w:pos="9060"/>
            </w:tabs>
            <w:rPr>
              <w:rFonts w:eastAsiaTheme="minorEastAsia"/>
              <w:noProof/>
              <w:lang w:eastAsia="el-GR"/>
            </w:rPr>
          </w:pPr>
          <w:hyperlink w:anchor="_Toc509925909" w:history="1">
            <w:r w:rsidRPr="00ED5FE7">
              <w:rPr>
                <w:rStyle w:val="-"/>
                <w:rFonts w:ascii="Cambria" w:eastAsia="Times New Roman" w:hAnsi="Cambria" w:cs="Times New Roman"/>
                <w:b/>
                <w:bCs/>
                <w:noProof/>
                <w:lang w:val="en-US"/>
              </w:rPr>
              <w:t>Ecosystem</w:t>
            </w:r>
            <w:r>
              <w:rPr>
                <w:noProof/>
                <w:webHidden/>
              </w:rPr>
              <w:tab/>
            </w:r>
            <w:r>
              <w:rPr>
                <w:noProof/>
                <w:webHidden/>
              </w:rPr>
              <w:fldChar w:fldCharType="begin"/>
            </w:r>
            <w:r>
              <w:rPr>
                <w:noProof/>
                <w:webHidden/>
              </w:rPr>
              <w:instrText xml:space="preserve"> PAGEREF _Toc509925909 \h </w:instrText>
            </w:r>
            <w:r>
              <w:rPr>
                <w:noProof/>
                <w:webHidden/>
              </w:rPr>
            </w:r>
            <w:r>
              <w:rPr>
                <w:noProof/>
                <w:webHidden/>
              </w:rPr>
              <w:fldChar w:fldCharType="separate"/>
            </w:r>
            <w:r>
              <w:rPr>
                <w:noProof/>
                <w:webHidden/>
              </w:rPr>
              <w:t>7</w:t>
            </w:r>
            <w:r>
              <w:rPr>
                <w:noProof/>
                <w:webHidden/>
              </w:rPr>
              <w:fldChar w:fldCharType="end"/>
            </w:r>
          </w:hyperlink>
        </w:p>
        <w:p w:rsidR="006676CF" w:rsidRDefault="006676CF">
          <w:r>
            <w:rPr>
              <w:b/>
              <w:bCs/>
            </w:rPr>
            <w:fldChar w:fldCharType="end"/>
          </w:r>
        </w:p>
      </w:sdtContent>
    </w:sdt>
    <w:p w:rsidR="008D0601" w:rsidRDefault="008D0601">
      <w:r>
        <w:br w:type="page"/>
      </w:r>
    </w:p>
    <w:p w:rsidR="008D0601" w:rsidRDefault="008D0601" w:rsidP="008D0601">
      <w:pPr>
        <w:keepNext/>
        <w:keepLines/>
        <w:spacing w:before="480" w:after="380"/>
        <w:outlineLvl w:val="0"/>
        <w:rPr>
          <w:rFonts w:ascii="Arial" w:eastAsia="Times New Roman" w:hAnsi="Arial" w:cs="Arial"/>
          <w:b/>
          <w:bCs/>
          <w:color w:val="00B050"/>
          <w:sz w:val="34"/>
          <w:szCs w:val="34"/>
        </w:rPr>
      </w:pPr>
      <w:bookmarkStart w:id="2" w:name="_Toc509925905"/>
      <w:r w:rsidRPr="008D0601">
        <w:rPr>
          <w:rFonts w:ascii="Arial" w:eastAsia="Times New Roman" w:hAnsi="Arial" w:cs="Arial"/>
          <w:b/>
          <w:bCs/>
          <w:color w:val="00B050"/>
          <w:sz w:val="34"/>
          <w:szCs w:val="34"/>
          <w:lang w:val="en-US"/>
        </w:rPr>
        <w:lastRenderedPageBreak/>
        <w:t>Ecology</w:t>
      </w:r>
      <w:bookmarkEnd w:id="2"/>
    </w:p>
    <w:p w:rsidR="008D0601" w:rsidRPr="008D0601" w:rsidRDefault="008D0601" w:rsidP="008D0601">
      <w:pPr>
        <w:spacing w:after="0" w:line="240" w:lineRule="auto"/>
        <w:rPr>
          <w:rFonts w:ascii="Calibri" w:eastAsia="Calibri" w:hAnsi="Calibri" w:cs="Times New Roman"/>
          <w:lang w:val="en-US"/>
        </w:rPr>
      </w:pPr>
      <w:r w:rsidRPr="008D0601">
        <w:rPr>
          <w:rFonts w:ascii="Calibri" w:eastAsia="Calibri" w:hAnsi="Calibri" w:cs="Times New Roman"/>
          <w:lang w:val="en-US"/>
        </w:rPr>
        <w:t xml:space="preserve">Ecology (from Greek: </w:t>
      </w:r>
      <w:proofErr w:type="spellStart"/>
      <w:r w:rsidRPr="008D0601">
        <w:rPr>
          <w:rFonts w:ascii="Calibri" w:eastAsia="Calibri" w:hAnsi="Calibri" w:cs="Times New Roman"/>
        </w:rPr>
        <w:t>οἶκος</w:t>
      </w:r>
      <w:proofErr w:type="spellEnd"/>
      <w:r w:rsidRPr="008D0601">
        <w:rPr>
          <w:rFonts w:ascii="Calibri" w:eastAsia="Calibri" w:hAnsi="Calibri" w:cs="Times New Roman"/>
          <w:lang w:val="en-US"/>
        </w:rPr>
        <w:t>, "house", or "environment"; -</w:t>
      </w:r>
      <w:r w:rsidRPr="008D0601">
        <w:rPr>
          <w:rFonts w:ascii="Calibri" w:eastAsia="Calibri" w:hAnsi="Calibri" w:cs="Times New Roman"/>
        </w:rPr>
        <w:t>λογία</w:t>
      </w:r>
      <w:r w:rsidRPr="008D0601">
        <w:rPr>
          <w:rFonts w:ascii="Calibri" w:eastAsia="Calibri" w:hAnsi="Calibri" w:cs="Times New Roman"/>
          <w:lang w:val="en-US"/>
        </w:rPr>
        <w:t xml:space="preserve">, "study of") is the branch of biology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8D0601">
        <w:rPr>
          <w:rFonts w:ascii="Calibri" w:eastAsia="Calibri" w:hAnsi="Calibri" w:cs="Times New Roman"/>
          <w:lang w:val="en-US"/>
        </w:rPr>
        <w:t>pedogenesis</w:t>
      </w:r>
      <w:proofErr w:type="spellEnd"/>
      <w:r w:rsidRPr="008D0601">
        <w:rPr>
          <w:rFonts w:ascii="Calibri" w:eastAsia="Calibri" w:hAnsi="Calibri" w:cs="Times New Roman"/>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Life processes, interactions, and adaptations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The movement of materials and energy through living communities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The successional development of ecosystems</w:t>
      </w:r>
    </w:p>
    <w:p w:rsidR="008D0601" w:rsidRPr="008D0601" w:rsidRDefault="008D0601" w:rsidP="008D0601">
      <w:pPr>
        <w:spacing w:before="240" w:after="240"/>
        <w:rPr>
          <w:rFonts w:ascii="Times New Roman" w:eastAsia="Calibri" w:hAnsi="Times New Roman" w:cs="Times New Roman"/>
          <w:sz w:val="20"/>
          <w:szCs w:val="20"/>
          <w:lang w:val="en-US"/>
        </w:rPr>
      </w:pPr>
      <w:proofErr w:type="gramStart"/>
      <w:r w:rsidRPr="008D0601">
        <w:rPr>
          <w:rFonts w:ascii="Times New Roman" w:eastAsia="Calibri" w:hAnsi="Times New Roman" w:cs="Times New Roman"/>
          <w:sz w:val="20"/>
          <w:szCs w:val="20"/>
          <w:lang w:val="en-US"/>
        </w:rPr>
        <w:t>The abundance and distribution of organisms and biodiversity in the context of the environment.</w:t>
      </w:r>
      <w:proofErr w:type="gramEnd"/>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Ecology has practical applications in conservation biology, wetland management, natural resource management (</w:t>
      </w:r>
      <w:proofErr w:type="spellStart"/>
      <w:r w:rsidRPr="008D0601">
        <w:rPr>
          <w:rFonts w:ascii="Times New Roman" w:eastAsia="Calibri" w:hAnsi="Times New Roman" w:cs="Times New Roman"/>
          <w:sz w:val="20"/>
          <w:szCs w:val="20"/>
          <w:lang w:val="en-US"/>
        </w:rPr>
        <w:t>agroecology</w:t>
      </w:r>
      <w:proofErr w:type="spellEnd"/>
      <w:r w:rsidRPr="008D0601">
        <w:rPr>
          <w:rFonts w:ascii="Times New Roman" w:eastAsia="Calibri" w:hAnsi="Times New Roman" w:cs="Times New Roman"/>
          <w:sz w:val="20"/>
          <w:szCs w:val="20"/>
          <w:lang w:val="en-US"/>
        </w:rPr>
        <w:t xml:space="preserve">, agriculture, forestry, agroforestry, </w:t>
      </w:r>
      <w:proofErr w:type="gramStart"/>
      <w:r w:rsidRPr="008D0601">
        <w:rPr>
          <w:rFonts w:ascii="Times New Roman" w:eastAsia="Calibri" w:hAnsi="Times New Roman" w:cs="Times New Roman"/>
          <w:sz w:val="20"/>
          <w:szCs w:val="20"/>
          <w:lang w:val="en-US"/>
        </w:rPr>
        <w:t>fisheries</w:t>
      </w:r>
      <w:proofErr w:type="gramEnd"/>
      <w:r w:rsidRPr="008D0601">
        <w:rPr>
          <w:rFonts w:ascii="Times New Roman" w:eastAsia="Calibri" w:hAnsi="Times New Roman" w:cs="Times New Roman"/>
          <w:sz w:val="20"/>
          <w:szCs w:val="20"/>
          <w:lang w:val="en-US"/>
        </w:rPr>
        <w:t>),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The word "ecology" ("</w:t>
      </w:r>
      <w:proofErr w:type="spellStart"/>
      <w:r w:rsidRPr="008D0601">
        <w:rPr>
          <w:rFonts w:ascii="Times New Roman" w:eastAsia="Calibri" w:hAnsi="Times New Roman" w:cs="Times New Roman"/>
          <w:sz w:val="20"/>
          <w:szCs w:val="20"/>
          <w:lang w:val="en-US"/>
        </w:rPr>
        <w:t>Ökologie</w:t>
      </w:r>
      <w:proofErr w:type="spellEnd"/>
      <w:r w:rsidRPr="008D0601">
        <w:rPr>
          <w:rFonts w:ascii="Times New Roman" w:eastAsia="Calibri" w:hAnsi="Times New Roman" w:cs="Times New Roman"/>
          <w:sz w:val="20"/>
          <w:szCs w:val="20"/>
          <w:lang w:val="en-US"/>
        </w:rPr>
        <w:t>") was coined in 1866 by the German scientist Ernst Haeckel. Ecological thought is derivative of established currents in philosophy, particularly from ethics and politics. Ancient Greek philosophers such as Hippocrates and Aristotle laid the foundations of ecology in their studies on natural history. Modern ecology became a much more rigorous science in the late</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19th century. Evolutionary concepts relating to adaptation and natural selection became the cornerstones of modern ecological theory.</w:t>
      </w:r>
    </w:p>
    <w:p w:rsidR="008D0601" w:rsidRPr="008D0601" w:rsidRDefault="008D0601" w:rsidP="008D0601">
      <w:pPr>
        <w:keepNext/>
        <w:keepLines/>
        <w:spacing w:before="480" w:after="380"/>
        <w:outlineLvl w:val="0"/>
        <w:rPr>
          <w:rFonts w:ascii="Arial" w:eastAsia="Times New Roman" w:hAnsi="Arial" w:cs="Arial"/>
          <w:b/>
          <w:bCs/>
          <w:color w:val="00B050"/>
          <w:sz w:val="34"/>
          <w:szCs w:val="34"/>
          <w:lang w:val="en-US"/>
        </w:rPr>
      </w:pPr>
    </w:p>
    <w:p w:rsidR="008D0601" w:rsidRDefault="008D0601" w:rsidP="008D0601">
      <w:pPr>
        <w:keepNext/>
        <w:keepLines/>
        <w:spacing w:before="480" w:after="380"/>
        <w:outlineLvl w:val="0"/>
        <w:rPr>
          <w:rFonts w:ascii="Arial" w:eastAsia="Times New Roman" w:hAnsi="Arial" w:cs="Arial"/>
          <w:b/>
          <w:bCs/>
          <w:color w:val="FF0000"/>
          <w:sz w:val="34"/>
          <w:szCs w:val="34"/>
        </w:rPr>
      </w:pPr>
      <w:bookmarkStart w:id="3" w:name="_Toc509925906"/>
      <w:r w:rsidRPr="008D0601">
        <w:rPr>
          <w:rFonts w:ascii="Arial" w:eastAsia="Times New Roman" w:hAnsi="Arial" w:cs="Arial"/>
          <w:b/>
          <w:bCs/>
          <w:color w:val="FF0000"/>
          <w:sz w:val="34"/>
          <w:szCs w:val="34"/>
          <w:lang w:val="en-US"/>
        </w:rPr>
        <w:t>Natural Environment</w:t>
      </w:r>
      <w:bookmarkEnd w:id="3"/>
    </w:p>
    <w:p w:rsidR="008D0601" w:rsidRPr="008D0601" w:rsidRDefault="008D0601" w:rsidP="008D0601">
      <w:pPr>
        <w:spacing w:before="240" w:after="240" w:line="312" w:lineRule="auto"/>
        <w:ind w:firstLine="709"/>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The natural environment encompasses all living and non-living things occurring naturally, meaning in this case not artificial. The term is most often applied to the Earth or some parts of Earth. This environment encompasses the interaction of all living species, climate, weather, and natural resources that affect human survival and economic activity. The concept of the natural environment can be distinguished as components: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Complete ecological units that function as natural systems without massive civilized human intervention, including all vegetation, microorganisms, soil, rocks, atmosphere, and natural phenomena that occur within their boundaries and their nature.</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Universal natural resources and physical phenomena that lack clear-cut boundaries, such as air, water, and climate, as well as energy, radiation, electric charge, and magnetism, not originating from civilized human actions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In contrast to the natural environment is the built environment. In such areas where man has fundamentally transformed landscapes such as urban settings and agricultural land conversion, the natural environment is greatly modified into a simplified human environment. Even acts which seem less extreme, such as building a mud hut or a photovoltaic system in the desert, modify the natural environment into an artificial one. Though many animals build things to provide a better environment for themselves, they are not human, hence beaver dams and the works of Mound-building termites are thought of as natural.</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People seldom find absolutely natural environments on Earth, and naturalness usually varies in a continuum, from 100% natural in one extreme to 0% natural in the other. More precisely, we can consider the different aspects or components of an environment, and see that their degree of naturalness is not uniform. If, for instance, in an agricultural field, the </w:t>
      </w:r>
      <w:proofErr w:type="spellStart"/>
      <w:r w:rsidRPr="008D0601">
        <w:rPr>
          <w:rFonts w:ascii="Times New Roman" w:eastAsia="Calibri" w:hAnsi="Times New Roman" w:cs="Times New Roman"/>
          <w:sz w:val="20"/>
          <w:szCs w:val="20"/>
          <w:lang w:val="en-US"/>
        </w:rPr>
        <w:t>mineralogic</w:t>
      </w:r>
      <w:proofErr w:type="spellEnd"/>
      <w:r w:rsidRPr="008D0601">
        <w:rPr>
          <w:rFonts w:ascii="Times New Roman" w:eastAsia="Calibri" w:hAnsi="Times New Roman" w:cs="Times New Roman"/>
          <w:sz w:val="20"/>
          <w:szCs w:val="20"/>
          <w:lang w:val="en-US"/>
        </w:rPr>
        <w:t xml:space="preserve"> composition and the structure of its soil are similar to those of an undisturbed forest soil, but the structure is quite different.</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Natural environment is often used as a synonym for habitat. For </w:t>
      </w:r>
      <w:proofErr w:type="gramStart"/>
      <w:r w:rsidRPr="008D0601">
        <w:rPr>
          <w:rFonts w:ascii="Times New Roman" w:eastAsia="Calibri" w:hAnsi="Times New Roman" w:cs="Times New Roman"/>
          <w:sz w:val="20"/>
          <w:szCs w:val="20"/>
          <w:lang w:val="en-US"/>
        </w:rPr>
        <w:t>instance ,</w:t>
      </w:r>
      <w:proofErr w:type="gramEnd"/>
      <w:r w:rsidRPr="008D0601">
        <w:rPr>
          <w:rFonts w:ascii="Times New Roman" w:eastAsia="Calibri" w:hAnsi="Times New Roman" w:cs="Times New Roman"/>
          <w:sz w:val="20"/>
          <w:szCs w:val="20"/>
          <w:lang w:val="en-US"/>
        </w:rPr>
        <w:t xml:space="preserve"> when we say that the natural environment of giraffes is the savanna.</w:t>
      </w:r>
    </w:p>
    <w:p w:rsidR="008D0601" w:rsidRDefault="008D0601">
      <w:pPr>
        <w:rPr>
          <w:rFonts w:ascii="Arial" w:eastAsia="Times New Roman" w:hAnsi="Arial" w:cs="Arial"/>
          <w:b/>
          <w:bCs/>
          <w:color w:val="FF0000"/>
          <w:sz w:val="34"/>
          <w:szCs w:val="34"/>
          <w:lang w:val="en-US"/>
        </w:rPr>
      </w:pPr>
      <w:r>
        <w:rPr>
          <w:rFonts w:ascii="Arial" w:eastAsia="Times New Roman" w:hAnsi="Arial" w:cs="Arial"/>
          <w:b/>
          <w:bCs/>
          <w:color w:val="FF0000"/>
          <w:sz w:val="34"/>
          <w:szCs w:val="34"/>
          <w:lang w:val="en-US"/>
        </w:rPr>
        <w:br w:type="page"/>
      </w:r>
    </w:p>
    <w:p w:rsidR="008D0601" w:rsidRDefault="008D0601" w:rsidP="008D0601">
      <w:pPr>
        <w:keepNext/>
        <w:keepLines/>
        <w:spacing w:before="480" w:after="380"/>
        <w:outlineLvl w:val="0"/>
        <w:rPr>
          <w:rFonts w:ascii="Arial" w:eastAsia="Times New Roman" w:hAnsi="Arial" w:cs="Arial"/>
          <w:b/>
          <w:bCs/>
          <w:color w:val="FF0000"/>
          <w:sz w:val="34"/>
          <w:szCs w:val="34"/>
        </w:rPr>
      </w:pPr>
    </w:p>
    <w:p w:rsidR="008D0601" w:rsidRDefault="008D0601" w:rsidP="008D0601">
      <w:pPr>
        <w:keepNext/>
        <w:keepLines/>
        <w:spacing w:before="480" w:after="380"/>
        <w:outlineLvl w:val="0"/>
        <w:rPr>
          <w:rFonts w:ascii="Arial" w:eastAsia="Times New Roman" w:hAnsi="Arial" w:cs="Arial"/>
          <w:b/>
          <w:bCs/>
          <w:color w:val="00B050"/>
          <w:sz w:val="34"/>
          <w:szCs w:val="34"/>
        </w:rPr>
      </w:pPr>
      <w:bookmarkStart w:id="4" w:name="_Toc509925907"/>
      <w:r w:rsidRPr="008D0601">
        <w:rPr>
          <w:rFonts w:ascii="Arial" w:eastAsia="Times New Roman" w:hAnsi="Arial" w:cs="Arial"/>
          <w:b/>
          <w:bCs/>
          <w:color w:val="00B050"/>
          <w:sz w:val="34"/>
          <w:szCs w:val="34"/>
          <w:lang w:val="en-US"/>
        </w:rPr>
        <w:t>Plant</w:t>
      </w:r>
      <w:bookmarkEnd w:id="4"/>
    </w:p>
    <w:p w:rsidR="008D0601" w:rsidRPr="008D0601" w:rsidRDefault="008D0601" w:rsidP="008D0601">
      <w:pPr>
        <w:keepNext/>
        <w:keepLines/>
        <w:spacing w:before="480" w:after="380"/>
        <w:outlineLvl w:val="0"/>
        <w:rPr>
          <w:rFonts w:ascii="Arial" w:eastAsia="Times New Roman" w:hAnsi="Arial" w:cs="Arial"/>
          <w:b/>
          <w:bCs/>
          <w:color w:val="00B050"/>
          <w:sz w:val="34"/>
          <w:szCs w:val="34"/>
        </w:rPr>
      </w:pPr>
    </w:p>
    <w:p w:rsidR="008D0601" w:rsidRPr="008D0601" w:rsidRDefault="008D0601" w:rsidP="008D0601">
      <w:pPr>
        <w:spacing w:before="240" w:after="240" w:line="312" w:lineRule="auto"/>
        <w:ind w:firstLine="709"/>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Plants are mainly multicellular, predominantly photosynthetic eukaryotes of the kingdom Plantae. They form the clade </w:t>
      </w:r>
      <w:proofErr w:type="spellStart"/>
      <w:r w:rsidRPr="008D0601">
        <w:rPr>
          <w:rFonts w:ascii="Times New Roman" w:eastAsia="Calibri" w:hAnsi="Times New Roman" w:cs="Times New Roman"/>
          <w:sz w:val="20"/>
          <w:szCs w:val="20"/>
          <w:lang w:val="en-US"/>
        </w:rPr>
        <w:t>Viridiplantae</w:t>
      </w:r>
      <w:proofErr w:type="spellEnd"/>
      <w:r w:rsidRPr="008D0601">
        <w:rPr>
          <w:rFonts w:ascii="Times New Roman" w:eastAsia="Calibri" w:hAnsi="Times New Roman" w:cs="Times New Roman"/>
          <w:sz w:val="20"/>
          <w:szCs w:val="20"/>
          <w:lang w:val="en-US"/>
        </w:rPr>
        <w:t xml:space="preserve"> (Latin for "green plants") that includes the flowering plants, conifers and other gymnosperms, ferns, </w:t>
      </w:r>
      <w:proofErr w:type="spellStart"/>
      <w:r w:rsidRPr="008D0601">
        <w:rPr>
          <w:rFonts w:ascii="Times New Roman" w:eastAsia="Calibri" w:hAnsi="Times New Roman" w:cs="Times New Roman"/>
          <w:sz w:val="20"/>
          <w:szCs w:val="20"/>
          <w:lang w:val="en-US"/>
        </w:rPr>
        <w:t>clubmosses</w:t>
      </w:r>
      <w:proofErr w:type="spellEnd"/>
      <w:r w:rsidRPr="008D0601">
        <w:rPr>
          <w:rFonts w:ascii="Times New Roman" w:eastAsia="Calibri" w:hAnsi="Times New Roman" w:cs="Times New Roman"/>
          <w:sz w:val="20"/>
          <w:szCs w:val="20"/>
          <w:lang w:val="en-US"/>
        </w:rPr>
        <w:t xml:space="preserve">, hornworts, liverworts, mosses and the green algae, and excludes the red and brown algae. Historically, plants were treated as one of two kingdoms including all living things that were not animals, and all algae and fungi were treated as plants. However, all current definitions of Plantae exclude the fungi and some algae, as well as the prokaryotes (the </w:t>
      </w:r>
      <w:proofErr w:type="spellStart"/>
      <w:r w:rsidRPr="008D0601">
        <w:rPr>
          <w:rFonts w:ascii="Times New Roman" w:eastAsia="Calibri" w:hAnsi="Times New Roman" w:cs="Times New Roman"/>
          <w:sz w:val="20"/>
          <w:szCs w:val="20"/>
          <w:lang w:val="en-US"/>
        </w:rPr>
        <w:t>archaea</w:t>
      </w:r>
      <w:proofErr w:type="spellEnd"/>
      <w:r w:rsidRPr="008D0601">
        <w:rPr>
          <w:rFonts w:ascii="Times New Roman" w:eastAsia="Calibri" w:hAnsi="Times New Roman" w:cs="Times New Roman"/>
          <w:sz w:val="20"/>
          <w:szCs w:val="20"/>
          <w:lang w:val="en-US"/>
        </w:rPr>
        <w:t xml:space="preserve"> and bacteria).</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Green plants have cell walls containing cellulose and obtain most of their energy from sunlight via photosynthesis by primary chloroplasts that are derived from endosymbiosis with cyanobacteria. Their chloroplasts contain chlorophylls a and b, which gives them their green color. Some plants are secondarily parasitic or mycotrophic and may lose the ability to produce normal amounts of chlorophyll or to photosynthesize. Plants are characterized by sexual reproduction and alternation of generations, although asexual reproduction is also common.</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There are about 300–315 thousand species of plants, of which the great majority, some 260–290 thousand, are seed plants (see the table below). Green plants provide a substantial proportion of the world's molecular oxygen and are the basis of most of Earth's ecosystems, especially on land. </w:t>
      </w:r>
      <w:proofErr w:type="gramStart"/>
      <w:r w:rsidRPr="008D0601">
        <w:rPr>
          <w:rFonts w:ascii="Times New Roman" w:eastAsia="Calibri" w:hAnsi="Times New Roman" w:cs="Times New Roman"/>
          <w:sz w:val="20"/>
          <w:szCs w:val="20"/>
          <w:lang w:val="en-US"/>
        </w:rPr>
        <w:t>Plants that produce grain, fruit and vegetables form humankind's basic foodstuffs, and have been domesticated for millennia.</w:t>
      </w:r>
      <w:proofErr w:type="gramEnd"/>
      <w:r w:rsidRPr="008D0601">
        <w:rPr>
          <w:rFonts w:ascii="Times New Roman" w:eastAsia="Calibri" w:hAnsi="Times New Roman" w:cs="Times New Roman"/>
          <w:sz w:val="20"/>
          <w:szCs w:val="20"/>
          <w:lang w:val="en-US"/>
        </w:rPr>
        <w:t xml:space="preserve"> Plants have many cultural and other uses as ornaments, building materials, writing material and in great </w:t>
      </w:r>
      <w:proofErr w:type="gramStart"/>
      <w:r w:rsidRPr="008D0601">
        <w:rPr>
          <w:rFonts w:ascii="Times New Roman" w:eastAsia="Calibri" w:hAnsi="Times New Roman" w:cs="Times New Roman"/>
          <w:sz w:val="20"/>
          <w:szCs w:val="20"/>
          <w:lang w:val="en-US"/>
        </w:rPr>
        <w:t>variety,</w:t>
      </w:r>
      <w:proofErr w:type="gramEnd"/>
      <w:r w:rsidRPr="008D0601">
        <w:rPr>
          <w:rFonts w:ascii="Times New Roman" w:eastAsia="Calibri" w:hAnsi="Times New Roman" w:cs="Times New Roman"/>
          <w:sz w:val="20"/>
          <w:szCs w:val="20"/>
          <w:lang w:val="en-US"/>
        </w:rPr>
        <w:t xml:space="preserve"> they have been the source of medicines and drugs. The scientific study of plants is known as botany, a branch of biology</w:t>
      </w:r>
    </w:p>
    <w:p w:rsidR="008D0601" w:rsidRPr="008D0601" w:rsidRDefault="008D0601" w:rsidP="008D0601">
      <w:pPr>
        <w:keepNext/>
        <w:keepLines/>
        <w:spacing w:before="480" w:after="380"/>
        <w:outlineLvl w:val="0"/>
        <w:rPr>
          <w:rFonts w:ascii="Arial" w:eastAsia="Times New Roman" w:hAnsi="Arial" w:cs="Arial"/>
          <w:b/>
          <w:bCs/>
          <w:color w:val="FF0000"/>
          <w:sz w:val="34"/>
          <w:szCs w:val="34"/>
          <w:lang w:val="en-US"/>
        </w:rPr>
      </w:pPr>
    </w:p>
    <w:p w:rsidR="008D0601" w:rsidRPr="008D0601" w:rsidRDefault="008D0601" w:rsidP="008D0601">
      <w:pPr>
        <w:spacing w:before="240" w:after="240"/>
        <w:rPr>
          <w:rFonts w:ascii="Times New Roman" w:eastAsia="Calibri" w:hAnsi="Times New Roman" w:cs="Times New Roman"/>
          <w:sz w:val="20"/>
          <w:szCs w:val="20"/>
          <w:lang w:val="en-US"/>
        </w:rPr>
      </w:pPr>
    </w:p>
    <w:tbl>
      <w:tblPr>
        <w:tblStyle w:val="10"/>
        <w:tblW w:w="0" w:type="auto"/>
        <w:tblLook w:val="04A0" w:firstRow="1" w:lastRow="0" w:firstColumn="1" w:lastColumn="0" w:noHBand="0" w:noVBand="1"/>
      </w:tblPr>
      <w:tblGrid>
        <w:gridCol w:w="1857"/>
        <w:gridCol w:w="1857"/>
        <w:gridCol w:w="1857"/>
        <w:gridCol w:w="1857"/>
        <w:gridCol w:w="1858"/>
      </w:tblGrid>
      <w:tr w:rsidR="008D0601" w:rsidRPr="008D0601" w:rsidTr="004F2364">
        <w:tc>
          <w:tcPr>
            <w:tcW w:w="1857" w:type="dxa"/>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LESSON</w:t>
            </w:r>
          </w:p>
        </w:tc>
        <w:tc>
          <w:tcPr>
            <w:tcW w:w="1857" w:type="dxa"/>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TOPIC</w:t>
            </w:r>
          </w:p>
        </w:tc>
        <w:tc>
          <w:tcPr>
            <w:tcW w:w="1857" w:type="dxa"/>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ASSIGNMENT</w:t>
            </w:r>
          </w:p>
        </w:tc>
        <w:tc>
          <w:tcPr>
            <w:tcW w:w="1857" w:type="dxa"/>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Points</w:t>
            </w:r>
          </w:p>
        </w:tc>
        <w:tc>
          <w:tcPr>
            <w:tcW w:w="1858" w:type="dxa"/>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DUE</w:t>
            </w:r>
          </w:p>
        </w:tc>
      </w:tr>
      <w:tr w:rsidR="008D0601" w:rsidRPr="008D0601" w:rsidTr="004F2364">
        <w:trPr>
          <w:trHeight w:val="403"/>
        </w:trPr>
        <w:tc>
          <w:tcPr>
            <w:tcW w:w="1857" w:type="dxa"/>
            <w:vMerge w:val="restart"/>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1</w:t>
            </w:r>
          </w:p>
        </w:tc>
        <w:tc>
          <w:tcPr>
            <w:tcW w:w="1857" w:type="dxa"/>
            <w:vMerge w:val="restart"/>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What is Distance Learning??</w:t>
            </w:r>
          </w:p>
        </w:tc>
        <w:tc>
          <w:tcPr>
            <w:tcW w:w="1857" w:type="dxa"/>
            <w:tcBorders>
              <w:bottom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Wiki #1</w:t>
            </w:r>
          </w:p>
        </w:tc>
        <w:tc>
          <w:tcPr>
            <w:tcW w:w="1857" w:type="dxa"/>
            <w:tcBorders>
              <w:bottom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10</w:t>
            </w:r>
          </w:p>
        </w:tc>
        <w:tc>
          <w:tcPr>
            <w:tcW w:w="1858" w:type="dxa"/>
            <w:tcBorders>
              <w:bottom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March 10</w:t>
            </w:r>
          </w:p>
        </w:tc>
      </w:tr>
      <w:tr w:rsidR="008D0601" w:rsidRPr="008D0601" w:rsidTr="004F2364">
        <w:trPr>
          <w:trHeight w:val="311"/>
        </w:trPr>
        <w:tc>
          <w:tcPr>
            <w:tcW w:w="1857" w:type="dxa"/>
            <w:vMerge/>
          </w:tcPr>
          <w:p w:rsidR="008D0601" w:rsidRPr="008D0601" w:rsidRDefault="008D0601" w:rsidP="008D0601">
            <w:pPr>
              <w:spacing w:before="240" w:after="240"/>
              <w:rPr>
                <w:rFonts w:ascii="Times New Roman" w:eastAsia="Calibri" w:hAnsi="Times New Roman" w:cs="Times New Roman"/>
                <w:sz w:val="20"/>
                <w:szCs w:val="20"/>
                <w:lang w:val="en-US"/>
              </w:rPr>
            </w:pPr>
          </w:p>
        </w:tc>
        <w:tc>
          <w:tcPr>
            <w:tcW w:w="1857" w:type="dxa"/>
            <w:vMerge/>
          </w:tcPr>
          <w:p w:rsidR="008D0601" w:rsidRPr="008D0601" w:rsidRDefault="008D0601" w:rsidP="008D0601">
            <w:pPr>
              <w:spacing w:before="240" w:after="240"/>
              <w:rPr>
                <w:rFonts w:ascii="Times New Roman" w:eastAsia="Calibri" w:hAnsi="Times New Roman" w:cs="Times New Roman"/>
                <w:sz w:val="20"/>
                <w:szCs w:val="20"/>
                <w:lang w:val="en-US"/>
              </w:rPr>
            </w:pPr>
          </w:p>
        </w:tc>
        <w:tc>
          <w:tcPr>
            <w:tcW w:w="1857" w:type="dxa"/>
            <w:tcBorders>
              <w:top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Presentation</w:t>
            </w:r>
          </w:p>
        </w:tc>
        <w:tc>
          <w:tcPr>
            <w:tcW w:w="1857" w:type="dxa"/>
            <w:tcBorders>
              <w:top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20</w:t>
            </w:r>
          </w:p>
        </w:tc>
        <w:tc>
          <w:tcPr>
            <w:tcW w:w="1858" w:type="dxa"/>
            <w:tcBorders>
              <w:top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p>
        </w:tc>
      </w:tr>
      <w:tr w:rsidR="008D0601" w:rsidRPr="008D0601" w:rsidTr="004F2364">
        <w:tc>
          <w:tcPr>
            <w:tcW w:w="1857" w:type="dxa"/>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2</w:t>
            </w:r>
          </w:p>
        </w:tc>
        <w:tc>
          <w:tcPr>
            <w:tcW w:w="1857"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History &amp; Theories</w:t>
            </w:r>
          </w:p>
        </w:tc>
        <w:tc>
          <w:tcPr>
            <w:tcW w:w="1857"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Brief Paper</w:t>
            </w:r>
          </w:p>
        </w:tc>
        <w:tc>
          <w:tcPr>
            <w:tcW w:w="1857"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20</w:t>
            </w:r>
          </w:p>
        </w:tc>
        <w:tc>
          <w:tcPr>
            <w:tcW w:w="1858"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March 24</w:t>
            </w:r>
          </w:p>
        </w:tc>
      </w:tr>
      <w:tr w:rsidR="008D0601" w:rsidRPr="008D0601" w:rsidTr="004F2364">
        <w:tc>
          <w:tcPr>
            <w:tcW w:w="9286" w:type="dxa"/>
            <w:gridSpan w:val="5"/>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Spring Break</w:t>
            </w:r>
          </w:p>
        </w:tc>
      </w:tr>
      <w:tr w:rsidR="008D0601" w:rsidRPr="008D0601" w:rsidTr="004F2364">
        <w:trPr>
          <w:trHeight w:val="426"/>
        </w:trPr>
        <w:tc>
          <w:tcPr>
            <w:tcW w:w="1857" w:type="dxa"/>
            <w:vMerge w:val="restart"/>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lastRenderedPageBreak/>
              <w:t>3</w:t>
            </w:r>
          </w:p>
        </w:tc>
        <w:tc>
          <w:tcPr>
            <w:tcW w:w="1857" w:type="dxa"/>
            <w:vMerge w:val="restart"/>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Distance </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Learners</w:t>
            </w:r>
          </w:p>
        </w:tc>
        <w:tc>
          <w:tcPr>
            <w:tcW w:w="1857" w:type="dxa"/>
            <w:tcBorders>
              <w:bottom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Discussion #1</w:t>
            </w:r>
          </w:p>
        </w:tc>
        <w:tc>
          <w:tcPr>
            <w:tcW w:w="1857" w:type="dxa"/>
            <w:tcBorders>
              <w:bottom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10</w:t>
            </w:r>
          </w:p>
        </w:tc>
        <w:tc>
          <w:tcPr>
            <w:tcW w:w="1858" w:type="dxa"/>
            <w:tcBorders>
              <w:bottom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April 7</w:t>
            </w:r>
          </w:p>
        </w:tc>
      </w:tr>
      <w:tr w:rsidR="008D0601" w:rsidRPr="008D0601" w:rsidTr="004F2364">
        <w:trPr>
          <w:trHeight w:val="288"/>
        </w:trPr>
        <w:tc>
          <w:tcPr>
            <w:tcW w:w="1857" w:type="dxa"/>
            <w:vMerge/>
          </w:tcPr>
          <w:p w:rsidR="008D0601" w:rsidRPr="008D0601" w:rsidRDefault="008D0601" w:rsidP="008D0601">
            <w:pPr>
              <w:spacing w:before="240" w:after="240"/>
              <w:rPr>
                <w:rFonts w:ascii="Times New Roman" w:eastAsia="Calibri" w:hAnsi="Times New Roman" w:cs="Times New Roman"/>
                <w:sz w:val="20"/>
                <w:szCs w:val="20"/>
                <w:lang w:val="en-US"/>
              </w:rPr>
            </w:pPr>
          </w:p>
        </w:tc>
        <w:tc>
          <w:tcPr>
            <w:tcW w:w="1857" w:type="dxa"/>
            <w:vMerge/>
          </w:tcPr>
          <w:p w:rsidR="008D0601" w:rsidRPr="008D0601" w:rsidRDefault="008D0601" w:rsidP="008D0601">
            <w:pPr>
              <w:spacing w:before="240" w:after="240"/>
              <w:rPr>
                <w:rFonts w:ascii="Times New Roman" w:eastAsia="Calibri" w:hAnsi="Times New Roman" w:cs="Times New Roman"/>
                <w:sz w:val="20"/>
                <w:szCs w:val="20"/>
                <w:lang w:val="en-US"/>
              </w:rPr>
            </w:pPr>
          </w:p>
        </w:tc>
        <w:tc>
          <w:tcPr>
            <w:tcW w:w="1857" w:type="dxa"/>
            <w:tcBorders>
              <w:top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Group Selection</w:t>
            </w:r>
          </w:p>
        </w:tc>
        <w:tc>
          <w:tcPr>
            <w:tcW w:w="1857" w:type="dxa"/>
            <w:tcBorders>
              <w:top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50</w:t>
            </w:r>
          </w:p>
        </w:tc>
        <w:tc>
          <w:tcPr>
            <w:tcW w:w="1858" w:type="dxa"/>
            <w:tcBorders>
              <w:top w:val="single" w:sz="4" w:space="0" w:color="auto"/>
            </w:tcBorders>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April 14</w:t>
            </w:r>
          </w:p>
        </w:tc>
      </w:tr>
      <w:tr w:rsidR="008D0601" w:rsidRPr="008D0601" w:rsidTr="004F2364">
        <w:tc>
          <w:tcPr>
            <w:tcW w:w="1857" w:type="dxa"/>
          </w:tcPr>
          <w:p w:rsidR="008D0601" w:rsidRPr="008D0601" w:rsidRDefault="008D0601" w:rsidP="008D0601">
            <w:pPr>
              <w:spacing w:before="240" w:after="240"/>
              <w:jc w:val="center"/>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4</w:t>
            </w:r>
          </w:p>
        </w:tc>
        <w:tc>
          <w:tcPr>
            <w:tcW w:w="1857"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Media Selection</w:t>
            </w:r>
          </w:p>
        </w:tc>
        <w:tc>
          <w:tcPr>
            <w:tcW w:w="1857"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Blog #1</w:t>
            </w:r>
          </w:p>
        </w:tc>
        <w:tc>
          <w:tcPr>
            <w:tcW w:w="1857"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10</w:t>
            </w:r>
          </w:p>
        </w:tc>
        <w:tc>
          <w:tcPr>
            <w:tcW w:w="1858" w:type="dxa"/>
          </w:tcPr>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April 21</w:t>
            </w:r>
          </w:p>
        </w:tc>
      </w:tr>
    </w:tbl>
    <w:p w:rsidR="008D0601" w:rsidRPr="008D0601" w:rsidRDefault="008D0601" w:rsidP="008D0601">
      <w:pPr>
        <w:keepNext/>
        <w:keepLines/>
        <w:spacing w:before="480" w:after="380"/>
        <w:outlineLvl w:val="0"/>
        <w:rPr>
          <w:rFonts w:ascii="Arial" w:eastAsia="Times New Roman" w:hAnsi="Arial" w:cs="Arial"/>
          <w:b/>
          <w:bCs/>
          <w:color w:val="FF0000"/>
          <w:sz w:val="34"/>
          <w:szCs w:val="34"/>
          <w:lang w:val="en-US"/>
        </w:rPr>
      </w:pPr>
    </w:p>
    <w:p w:rsidR="008D0601" w:rsidRDefault="008D0601">
      <w:pPr>
        <w:rPr>
          <w:lang w:val="en-US"/>
        </w:rPr>
      </w:pPr>
      <w:r>
        <w:rPr>
          <w:lang w:val="en-US"/>
        </w:rPr>
        <w:br w:type="page"/>
      </w:r>
    </w:p>
    <w:p w:rsidR="008D0601" w:rsidRPr="008D0601" w:rsidRDefault="008D0601" w:rsidP="008D0601">
      <w:pPr>
        <w:keepNext/>
        <w:keepLines/>
        <w:spacing w:before="200" w:after="0"/>
        <w:outlineLvl w:val="2"/>
        <w:rPr>
          <w:rFonts w:ascii="Cambria" w:eastAsia="Times New Roman" w:hAnsi="Cambria" w:cs="Times New Roman"/>
          <w:b/>
          <w:bCs/>
          <w:color w:val="00B050"/>
          <w:sz w:val="36"/>
          <w:szCs w:val="36"/>
          <w:lang w:val="en-US"/>
        </w:rPr>
      </w:pPr>
      <w:bookmarkStart w:id="5" w:name="_Toc509925908"/>
      <w:r w:rsidRPr="008D0601">
        <w:rPr>
          <w:rFonts w:ascii="Cambria" w:eastAsia="Times New Roman" w:hAnsi="Cambria" w:cs="Times New Roman"/>
          <w:b/>
          <w:bCs/>
          <w:color w:val="00B050"/>
          <w:sz w:val="36"/>
          <w:szCs w:val="36"/>
          <w:lang w:val="en-US"/>
        </w:rPr>
        <w:lastRenderedPageBreak/>
        <w:t>Forest</w:t>
      </w:r>
      <w:bookmarkEnd w:id="5"/>
    </w:p>
    <w:p w:rsidR="008D0601" w:rsidRPr="008D0601" w:rsidRDefault="008D0601" w:rsidP="008D0601">
      <w:pPr>
        <w:spacing w:before="240" w:after="240" w:line="312" w:lineRule="auto"/>
        <w:ind w:firstLine="709"/>
        <w:rPr>
          <w:rFonts w:ascii="Times New Roman" w:eastAsia="Calibri" w:hAnsi="Times New Roman" w:cs="Times New Roman"/>
          <w:sz w:val="20"/>
          <w:szCs w:val="20"/>
          <w:lang w:val="en-US"/>
        </w:rPr>
      </w:pPr>
      <w:r w:rsidRPr="008D0601">
        <w:rPr>
          <w:rFonts w:ascii="Calibri" w:eastAsia="Calibri" w:hAnsi="Calibri" w:cs="Times New Roman"/>
          <w:noProof/>
          <w:lang w:eastAsia="el-GR"/>
        </w:rPr>
        <w:drawing>
          <wp:anchor distT="0" distB="0" distL="114300" distR="114300" simplePos="0" relativeHeight="251659264" behindDoc="0" locked="0" layoutInCell="1" allowOverlap="1" wp14:anchorId="03F4FFB1" wp14:editId="6901DB20">
            <wp:simplePos x="0" y="0"/>
            <wp:positionH relativeFrom="column">
              <wp:posOffset>125730</wp:posOffset>
            </wp:positionH>
            <wp:positionV relativeFrom="paragraph">
              <wp:posOffset>-230505</wp:posOffset>
            </wp:positionV>
            <wp:extent cx="2731135" cy="1960245"/>
            <wp:effectExtent l="0" t="0" r="0" b="0"/>
            <wp:wrapSquare wrapText="bothSides"/>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8"/>
                    <a:stretch>
                      <a:fillRect/>
                    </a:stretch>
                  </pic:blipFill>
                  <pic:spPr>
                    <a:xfrm>
                      <a:off x="0" y="0"/>
                      <a:ext cx="2731135" cy="1960245"/>
                    </a:xfrm>
                    <a:prstGeom prst="rect">
                      <a:avLst/>
                    </a:prstGeom>
                  </pic:spPr>
                </pic:pic>
              </a:graphicData>
            </a:graphic>
          </wp:anchor>
        </w:drawing>
      </w:r>
      <w:r w:rsidRPr="008D0601">
        <w:rPr>
          <w:rFonts w:ascii="Times New Roman" w:eastAsia="Calibri" w:hAnsi="Times New Roman" w:cs="Times New Roman"/>
          <w:sz w:val="20"/>
          <w:szCs w:val="20"/>
          <w:lang w:val="en-US"/>
        </w:rPr>
        <w:t>A forest is a large area dominated by trees. Hundreds of more precise definitions of forest are used throughout the world, incorporating factors such as tree density, tree height, land use, legal standing and ecological function. According to the widely used Food and Agriculture Organization definition, forests covered 4 billion hectares (9.9×109 acres) (15 million square miles) or approximately 30 percent of the world's land area in 2006.</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Forests are the dominant terrestrial ecosystem of Earth, and are distributed across the globe. Forests account for 75% of the gross primary productivity of the Earth's biosphere, and contain 80% of the Earth's plant biomass.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Forests at different latitudes and elevations form distinctly different </w:t>
      </w:r>
      <w:proofErr w:type="spellStart"/>
      <w:r w:rsidRPr="008D0601">
        <w:rPr>
          <w:rFonts w:ascii="Times New Roman" w:eastAsia="Calibri" w:hAnsi="Times New Roman" w:cs="Times New Roman"/>
          <w:sz w:val="20"/>
          <w:szCs w:val="20"/>
          <w:lang w:val="en-US"/>
        </w:rPr>
        <w:t>ecozones</w:t>
      </w:r>
      <w:proofErr w:type="spellEnd"/>
      <w:r w:rsidRPr="008D0601">
        <w:rPr>
          <w:rFonts w:ascii="Times New Roman" w:eastAsia="Calibri" w:hAnsi="Times New Roman" w:cs="Times New Roman"/>
          <w:sz w:val="20"/>
          <w:szCs w:val="20"/>
          <w:lang w:val="en-US"/>
        </w:rPr>
        <w:t>: boreal forests near the poles, tropical forests near the equator and temperate forests at mid-latitudes. Higher elevation areas tend to support forests similar to those at higher latitudes, and amount of precipitation also affects forest composition.</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Human society and forests influence each other in both positive and negative ways. Forests provide ecosystem services to humans and serve as tourist attractions. Forests can also affect people's health. Human activities, including harvesting forest resources, can negatively affect forest ecosystems.</w:t>
      </w:r>
    </w:p>
    <w:p w:rsidR="008D0601" w:rsidRPr="008D0601" w:rsidRDefault="008D0601" w:rsidP="008D0601">
      <w:pPr>
        <w:spacing w:before="240" w:after="240"/>
        <w:rPr>
          <w:rFonts w:ascii="Times New Roman" w:eastAsia="Calibri" w:hAnsi="Times New Roman" w:cs="Times New Roman"/>
          <w:sz w:val="20"/>
          <w:szCs w:val="20"/>
          <w:lang w:val="en-US"/>
        </w:rPr>
      </w:pPr>
    </w:p>
    <w:p w:rsidR="008D0601" w:rsidRPr="008D0601" w:rsidRDefault="008D0601" w:rsidP="008D0601">
      <w:pPr>
        <w:spacing w:before="240" w:after="240"/>
        <w:rPr>
          <w:rFonts w:ascii="Times New Roman" w:eastAsia="Calibri" w:hAnsi="Times New Roman" w:cs="Times New Roman"/>
          <w:sz w:val="20"/>
          <w:szCs w:val="20"/>
          <w:lang w:val="en-US"/>
        </w:rPr>
        <w:sectPr w:rsidR="008D0601" w:rsidRPr="008D0601" w:rsidSect="0064000E">
          <w:headerReference w:type="default" r:id="rId9"/>
          <w:footerReference w:type="default" r:id="rId10"/>
          <w:pgSz w:w="11906" w:h="16838"/>
          <w:pgMar w:top="1418" w:right="1418" w:bottom="1418" w:left="1418" w:header="709" w:footer="709" w:gutter="0"/>
          <w:cols w:space="708"/>
          <w:titlePg/>
          <w:docGrid w:linePitch="360"/>
        </w:sectPr>
      </w:pPr>
    </w:p>
    <w:p w:rsidR="008D0601" w:rsidRDefault="008D0601" w:rsidP="008D0601">
      <w:pPr>
        <w:tabs>
          <w:tab w:val="left" w:pos="0"/>
        </w:tabs>
        <w:ind w:left="284" w:hanging="284"/>
        <w:rPr>
          <w:lang w:val="en-US"/>
        </w:rPr>
      </w:pPr>
    </w:p>
    <w:p w:rsidR="008D0601" w:rsidRPr="008D0601" w:rsidRDefault="008D0601" w:rsidP="008D0601">
      <w:pPr>
        <w:keepNext/>
        <w:keepLines/>
        <w:spacing w:before="480" w:after="380"/>
        <w:outlineLvl w:val="0"/>
        <w:rPr>
          <w:rFonts w:ascii="Cambria" w:eastAsia="Times New Roman" w:hAnsi="Cambria" w:cs="Times New Roman"/>
          <w:b/>
          <w:bCs/>
          <w:color w:val="00B050"/>
          <w:sz w:val="34"/>
          <w:szCs w:val="34"/>
          <w:lang w:val="en-US"/>
        </w:rPr>
      </w:pPr>
      <w:bookmarkStart w:id="6" w:name="_Toc509925909"/>
      <w:r w:rsidRPr="008D0601">
        <w:rPr>
          <w:rFonts w:ascii="Cambria" w:eastAsia="Times New Roman" w:hAnsi="Cambria" w:cs="Times New Roman"/>
          <w:b/>
          <w:bCs/>
          <w:color w:val="00B050"/>
          <w:sz w:val="34"/>
          <w:szCs w:val="34"/>
          <w:lang w:val="en-US"/>
        </w:rPr>
        <w:t>Ecosystem</w:t>
      </w:r>
      <w:bookmarkEnd w:id="6"/>
    </w:p>
    <w:p w:rsidR="008D0601" w:rsidRPr="008D0601" w:rsidRDefault="008D0601" w:rsidP="008D0601">
      <w:pPr>
        <w:spacing w:before="240" w:after="240" w:line="312" w:lineRule="auto"/>
        <w:ind w:firstLine="709"/>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An ecosystem is a community made up of living organisms and nonliving components such as air, water and mineral soil, all interacting as a system. (However, ecosystems can be defined in many ways.) The biotic and abiotic components interact through nutrient cycles and energy flows. Ecosystems are the network of interactions among organisms, and between organisms and their environment. Ecosystems can be of any size but one ecosystem has a specific, limited space. On a larger scale, some scientists view the entire planet as one ecosystem).</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w:t>
      </w:r>
      <w:proofErr w:type="spellStart"/>
      <w:r w:rsidRPr="008D0601">
        <w:rPr>
          <w:rFonts w:ascii="Times New Roman" w:eastAsia="Calibri" w:hAnsi="Times New Roman" w:cs="Times New Roman"/>
          <w:sz w:val="20"/>
          <w:szCs w:val="20"/>
          <w:lang w:val="en-US"/>
        </w:rPr>
        <w:t>ecoystems</w:t>
      </w:r>
      <w:proofErr w:type="spellEnd"/>
      <w:r w:rsidRPr="008D0601">
        <w:rPr>
          <w:rFonts w:ascii="Times New Roman" w:eastAsia="Calibri" w:hAnsi="Times New Roman" w:cs="Times New Roman"/>
          <w:sz w:val="20"/>
          <w:szCs w:val="20"/>
          <w:lang w:val="en-US"/>
        </w:rPr>
        <w:t>.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microbes.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Ecosystems are controlled both by external and internal factors. External factors such as climate, the parent material that forms the soil, topography and time have a big impact on ecosystems, but they are not themselves influenced by the ecosystem. Ecosystems are dynamic: they are subject to periodic disturbances and are in the process of recovering from past disturbances that were external to the ecosystem. Internal factors are different. They not only control ecosystem processes but are also controlled by them. Internal factors are subject to feedback loops.</w:t>
      </w:r>
    </w:p>
    <w:p w:rsidR="008D0601" w:rsidRPr="008D0601" w:rsidRDefault="008D0601" w:rsidP="008D0601">
      <w:pPr>
        <w:spacing w:before="240" w:after="240"/>
        <w:rPr>
          <w:rFonts w:ascii="Times New Roman" w:eastAsia="Calibri" w:hAnsi="Times New Roman" w:cs="Times New Roman"/>
          <w:sz w:val="20"/>
          <w:szCs w:val="20"/>
          <w:lang w:val="en-US"/>
        </w:rPr>
      </w:pPr>
      <w:r w:rsidRPr="008D0601">
        <w:rPr>
          <w:rFonts w:ascii="Times New Roman" w:eastAsia="Calibri" w:hAnsi="Times New Roman" w:cs="Times New Roman"/>
          <w:sz w:val="20"/>
          <w:szCs w:val="20"/>
          <w:lang w:val="en-US"/>
        </w:rPr>
        <w:t xml:space="preserve">Humans operate within ecosystems and the cumulative effects of human activities can influence even external factors. Climate change is an example of that cumulative impact. Ecosystems provide benefits--called Ecosystem services--which people depend on and can disrupt to their own detriment. </w:t>
      </w:r>
      <w:proofErr w:type="gramStart"/>
      <w:r w:rsidRPr="008D0601">
        <w:rPr>
          <w:rFonts w:ascii="Times New Roman" w:eastAsia="Calibri" w:hAnsi="Times New Roman" w:cs="Times New Roman"/>
          <w:sz w:val="20"/>
          <w:szCs w:val="20"/>
          <w:lang w:val="en-US"/>
        </w:rPr>
        <w:t>Best practices of Ecosystem management suggests</w:t>
      </w:r>
      <w:proofErr w:type="gramEnd"/>
      <w:r w:rsidRPr="008D0601">
        <w:rPr>
          <w:rFonts w:ascii="Times New Roman" w:eastAsia="Calibri" w:hAnsi="Times New Roman" w:cs="Times New Roman"/>
          <w:sz w:val="20"/>
          <w:szCs w:val="20"/>
          <w:lang w:val="en-US"/>
        </w:rPr>
        <w:t xml:space="preserve"> that it's better to manage at the ecosystem level, rather than trying to managing individual species.</w:t>
      </w:r>
    </w:p>
    <w:p w:rsidR="008D0601" w:rsidRDefault="008D0601">
      <w:pPr>
        <w:rPr>
          <w:lang w:val="en-US"/>
        </w:rPr>
      </w:pPr>
      <w:r>
        <w:rPr>
          <w:lang w:val="en-US"/>
        </w:rPr>
        <w:br w:type="page"/>
      </w:r>
    </w:p>
    <w:p w:rsidR="008D0601" w:rsidRDefault="0072742C" w:rsidP="008D0601">
      <w:pPr>
        <w:tabs>
          <w:tab w:val="left" w:pos="0"/>
        </w:tabs>
        <w:ind w:left="284" w:hanging="284"/>
        <w:rPr>
          <w:lang w:val="en-US"/>
        </w:rPr>
      </w:pPr>
      <w:r>
        <w:rPr>
          <w:noProof/>
          <w:lang w:eastAsia="el-GR"/>
        </w:rPr>
        <w:lastRenderedPageBreak/>
        <w:drawing>
          <wp:inline distT="0" distB="0" distL="0" distR="0">
            <wp:extent cx="5426710" cy="3165475"/>
            <wp:effectExtent l="38100" t="0" r="2159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8D0601" w:rsidRPr="008D0601" w:rsidRDefault="008D0601" w:rsidP="008D0601">
      <w:pPr>
        <w:tabs>
          <w:tab w:val="left" w:pos="0"/>
        </w:tabs>
        <w:ind w:left="284" w:hanging="284"/>
        <w:rPr>
          <w:lang w:val="en-US"/>
        </w:rPr>
      </w:pPr>
    </w:p>
    <w:sectPr w:rsidR="008D0601" w:rsidRPr="008D0601" w:rsidSect="008D0601">
      <w:pgSz w:w="11906" w:h="16838"/>
      <w:pgMar w:top="1440" w:right="1800"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80D" w:rsidRDefault="00B5580D" w:rsidP="005A421F">
      <w:pPr>
        <w:spacing w:after="0" w:line="240" w:lineRule="auto"/>
      </w:pPr>
      <w:r>
        <w:separator/>
      </w:r>
    </w:p>
  </w:endnote>
  <w:endnote w:type="continuationSeparator" w:id="0">
    <w:p w:rsidR="00B5580D" w:rsidRDefault="00B5580D" w:rsidP="005A4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1F" w:rsidRDefault="005A421F">
    <w:pPr>
      <w:pStyle w:val="a6"/>
      <w:rPr>
        <w:color w:val="00B050"/>
        <w:sz w:val="28"/>
        <w:szCs w:val="28"/>
        <w:lang w:val="en-US"/>
      </w:rPr>
    </w:pPr>
    <w:proofErr w:type="gramStart"/>
    <w:r w:rsidRPr="005A421F">
      <w:rPr>
        <w:color w:val="00B050"/>
        <w:sz w:val="28"/>
        <w:szCs w:val="28"/>
        <w:lang w:val="en-US"/>
      </w:rPr>
      <w:t>Ecology</w:t>
    </w:r>
    <w:r>
      <w:rPr>
        <w:color w:val="00B050"/>
        <w:sz w:val="28"/>
        <w:szCs w:val="28"/>
        <w:lang w:val="en-US"/>
      </w:rPr>
      <w:t xml:space="preserve">  University</w:t>
    </w:r>
    <w:proofErr w:type="gramEnd"/>
    <w:r>
      <w:rPr>
        <w:color w:val="00B050"/>
        <w:sz w:val="28"/>
        <w:szCs w:val="28"/>
        <w:lang w:val="en-US"/>
      </w:rPr>
      <w:t xml:space="preserve"> of Western Macedonia</w:t>
    </w:r>
  </w:p>
  <w:p w:rsidR="005A421F" w:rsidRPr="005A421F" w:rsidRDefault="005A421F">
    <w:pPr>
      <w:pStyle w:val="a6"/>
      <w:rPr>
        <w:color w:val="00B050"/>
        <w:sz w:val="28"/>
        <w:szCs w:val="2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80D" w:rsidRDefault="00B5580D" w:rsidP="005A421F">
      <w:pPr>
        <w:spacing w:after="0" w:line="240" w:lineRule="auto"/>
      </w:pPr>
      <w:r>
        <w:separator/>
      </w:r>
    </w:p>
  </w:footnote>
  <w:footnote w:type="continuationSeparator" w:id="0">
    <w:p w:rsidR="00B5580D" w:rsidRDefault="00B5580D" w:rsidP="005A42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E53" w:rsidRPr="0064000E" w:rsidRDefault="00B5580D">
    <w:pPr>
      <w:pStyle w:val="a5"/>
      <w:rPr>
        <w:lang w:val="en-US"/>
      </w:rPr>
    </w:pPr>
  </w:p>
  <w:p w:rsidR="00E75E53" w:rsidRPr="007D613B" w:rsidRDefault="00B5580D">
    <w:pPr>
      <w:pStyle w:val="a5"/>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01"/>
    <w:rsid w:val="005A421F"/>
    <w:rsid w:val="006676CF"/>
    <w:rsid w:val="0072742C"/>
    <w:rsid w:val="00787217"/>
    <w:rsid w:val="008D0601"/>
    <w:rsid w:val="00B558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D06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D06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8D06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8D060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0601"/>
    <w:pPr>
      <w:spacing w:after="0" w:line="240" w:lineRule="auto"/>
    </w:pPr>
  </w:style>
  <w:style w:type="character" w:customStyle="1" w:styleId="1Char">
    <w:name w:val="Επικεφαλίδα 1 Char"/>
    <w:basedOn w:val="a0"/>
    <w:link w:val="1"/>
    <w:uiPriority w:val="9"/>
    <w:rsid w:val="008D0601"/>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8D0601"/>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8D0601"/>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rsid w:val="008D0601"/>
    <w:rPr>
      <w:rFonts w:asciiTheme="majorHAnsi" w:eastAsiaTheme="majorEastAsia" w:hAnsiTheme="majorHAnsi" w:cstheme="majorBidi"/>
      <w:b/>
      <w:bCs/>
      <w:i/>
      <w:iCs/>
      <w:color w:val="4F81BD" w:themeColor="accent1"/>
    </w:rPr>
  </w:style>
  <w:style w:type="table" w:customStyle="1" w:styleId="10">
    <w:name w:val="Πλέγμα πίνακα1"/>
    <w:basedOn w:val="a1"/>
    <w:next w:val="a4"/>
    <w:uiPriority w:val="59"/>
    <w:rsid w:val="008D060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8D0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8D0601"/>
    <w:pPr>
      <w:tabs>
        <w:tab w:val="center" w:pos="4153"/>
        <w:tab w:val="right" w:pos="8306"/>
      </w:tabs>
      <w:spacing w:after="0" w:line="240" w:lineRule="auto"/>
    </w:pPr>
  </w:style>
  <w:style w:type="character" w:customStyle="1" w:styleId="Char">
    <w:name w:val="Κεφαλίδα Char"/>
    <w:basedOn w:val="a0"/>
    <w:link w:val="a5"/>
    <w:uiPriority w:val="99"/>
    <w:rsid w:val="008D0601"/>
  </w:style>
  <w:style w:type="paragraph" w:styleId="a6">
    <w:name w:val="footer"/>
    <w:basedOn w:val="a"/>
    <w:link w:val="Char0"/>
    <w:uiPriority w:val="99"/>
    <w:unhideWhenUsed/>
    <w:rsid w:val="008D0601"/>
    <w:pPr>
      <w:tabs>
        <w:tab w:val="center" w:pos="4153"/>
        <w:tab w:val="right" w:pos="8306"/>
      </w:tabs>
      <w:spacing w:after="0" w:line="240" w:lineRule="auto"/>
    </w:pPr>
  </w:style>
  <w:style w:type="character" w:customStyle="1" w:styleId="Char0">
    <w:name w:val="Υποσέλιδο Char"/>
    <w:basedOn w:val="a0"/>
    <w:link w:val="a6"/>
    <w:uiPriority w:val="99"/>
    <w:rsid w:val="008D0601"/>
  </w:style>
  <w:style w:type="paragraph" w:styleId="a7">
    <w:name w:val="Balloon Text"/>
    <w:basedOn w:val="a"/>
    <w:link w:val="Char1"/>
    <w:uiPriority w:val="99"/>
    <w:semiHidden/>
    <w:unhideWhenUsed/>
    <w:rsid w:val="008D0601"/>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D0601"/>
    <w:rPr>
      <w:rFonts w:ascii="Tahoma" w:hAnsi="Tahoma" w:cs="Tahoma"/>
      <w:sz w:val="16"/>
      <w:szCs w:val="16"/>
    </w:rPr>
  </w:style>
  <w:style w:type="paragraph" w:styleId="a8">
    <w:name w:val="TOC Heading"/>
    <w:basedOn w:val="1"/>
    <w:next w:val="a"/>
    <w:uiPriority w:val="39"/>
    <w:semiHidden/>
    <w:unhideWhenUsed/>
    <w:qFormat/>
    <w:rsid w:val="006676CF"/>
    <w:pPr>
      <w:outlineLvl w:val="9"/>
    </w:pPr>
    <w:rPr>
      <w:lang w:eastAsia="el-GR"/>
    </w:rPr>
  </w:style>
  <w:style w:type="paragraph" w:styleId="11">
    <w:name w:val="toc 1"/>
    <w:basedOn w:val="a"/>
    <w:next w:val="a"/>
    <w:autoRedefine/>
    <w:uiPriority w:val="39"/>
    <w:unhideWhenUsed/>
    <w:rsid w:val="006676CF"/>
    <w:pPr>
      <w:spacing w:after="100"/>
    </w:pPr>
  </w:style>
  <w:style w:type="paragraph" w:styleId="30">
    <w:name w:val="toc 3"/>
    <w:basedOn w:val="a"/>
    <w:next w:val="a"/>
    <w:autoRedefine/>
    <w:uiPriority w:val="39"/>
    <w:unhideWhenUsed/>
    <w:rsid w:val="006676CF"/>
    <w:pPr>
      <w:spacing w:after="100"/>
      <w:ind w:left="440"/>
    </w:pPr>
  </w:style>
  <w:style w:type="character" w:styleId="-">
    <w:name w:val="Hyperlink"/>
    <w:basedOn w:val="a0"/>
    <w:uiPriority w:val="99"/>
    <w:unhideWhenUsed/>
    <w:rsid w:val="006676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D06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D06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8D06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8D060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0601"/>
    <w:pPr>
      <w:spacing w:after="0" w:line="240" w:lineRule="auto"/>
    </w:pPr>
  </w:style>
  <w:style w:type="character" w:customStyle="1" w:styleId="1Char">
    <w:name w:val="Επικεφαλίδα 1 Char"/>
    <w:basedOn w:val="a0"/>
    <w:link w:val="1"/>
    <w:uiPriority w:val="9"/>
    <w:rsid w:val="008D0601"/>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8D0601"/>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8D0601"/>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rsid w:val="008D0601"/>
    <w:rPr>
      <w:rFonts w:asciiTheme="majorHAnsi" w:eastAsiaTheme="majorEastAsia" w:hAnsiTheme="majorHAnsi" w:cstheme="majorBidi"/>
      <w:b/>
      <w:bCs/>
      <w:i/>
      <w:iCs/>
      <w:color w:val="4F81BD" w:themeColor="accent1"/>
    </w:rPr>
  </w:style>
  <w:style w:type="table" w:customStyle="1" w:styleId="10">
    <w:name w:val="Πλέγμα πίνακα1"/>
    <w:basedOn w:val="a1"/>
    <w:next w:val="a4"/>
    <w:uiPriority w:val="59"/>
    <w:rsid w:val="008D060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8D0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8D0601"/>
    <w:pPr>
      <w:tabs>
        <w:tab w:val="center" w:pos="4153"/>
        <w:tab w:val="right" w:pos="8306"/>
      </w:tabs>
      <w:spacing w:after="0" w:line="240" w:lineRule="auto"/>
    </w:pPr>
  </w:style>
  <w:style w:type="character" w:customStyle="1" w:styleId="Char">
    <w:name w:val="Κεφαλίδα Char"/>
    <w:basedOn w:val="a0"/>
    <w:link w:val="a5"/>
    <w:uiPriority w:val="99"/>
    <w:rsid w:val="008D0601"/>
  </w:style>
  <w:style w:type="paragraph" w:styleId="a6">
    <w:name w:val="footer"/>
    <w:basedOn w:val="a"/>
    <w:link w:val="Char0"/>
    <w:uiPriority w:val="99"/>
    <w:unhideWhenUsed/>
    <w:rsid w:val="008D0601"/>
    <w:pPr>
      <w:tabs>
        <w:tab w:val="center" w:pos="4153"/>
        <w:tab w:val="right" w:pos="8306"/>
      </w:tabs>
      <w:spacing w:after="0" w:line="240" w:lineRule="auto"/>
    </w:pPr>
  </w:style>
  <w:style w:type="character" w:customStyle="1" w:styleId="Char0">
    <w:name w:val="Υποσέλιδο Char"/>
    <w:basedOn w:val="a0"/>
    <w:link w:val="a6"/>
    <w:uiPriority w:val="99"/>
    <w:rsid w:val="008D0601"/>
  </w:style>
  <w:style w:type="paragraph" w:styleId="a7">
    <w:name w:val="Balloon Text"/>
    <w:basedOn w:val="a"/>
    <w:link w:val="Char1"/>
    <w:uiPriority w:val="99"/>
    <w:semiHidden/>
    <w:unhideWhenUsed/>
    <w:rsid w:val="008D0601"/>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D0601"/>
    <w:rPr>
      <w:rFonts w:ascii="Tahoma" w:hAnsi="Tahoma" w:cs="Tahoma"/>
      <w:sz w:val="16"/>
      <w:szCs w:val="16"/>
    </w:rPr>
  </w:style>
  <w:style w:type="paragraph" w:styleId="a8">
    <w:name w:val="TOC Heading"/>
    <w:basedOn w:val="1"/>
    <w:next w:val="a"/>
    <w:uiPriority w:val="39"/>
    <w:semiHidden/>
    <w:unhideWhenUsed/>
    <w:qFormat/>
    <w:rsid w:val="006676CF"/>
    <w:pPr>
      <w:outlineLvl w:val="9"/>
    </w:pPr>
    <w:rPr>
      <w:lang w:eastAsia="el-GR"/>
    </w:rPr>
  </w:style>
  <w:style w:type="paragraph" w:styleId="11">
    <w:name w:val="toc 1"/>
    <w:basedOn w:val="a"/>
    <w:next w:val="a"/>
    <w:autoRedefine/>
    <w:uiPriority w:val="39"/>
    <w:unhideWhenUsed/>
    <w:rsid w:val="006676CF"/>
    <w:pPr>
      <w:spacing w:after="100"/>
    </w:pPr>
  </w:style>
  <w:style w:type="paragraph" w:styleId="30">
    <w:name w:val="toc 3"/>
    <w:basedOn w:val="a"/>
    <w:next w:val="a"/>
    <w:autoRedefine/>
    <w:uiPriority w:val="39"/>
    <w:unhideWhenUsed/>
    <w:rsid w:val="006676CF"/>
    <w:pPr>
      <w:spacing w:after="100"/>
      <w:ind w:left="440"/>
    </w:pPr>
  </w:style>
  <w:style w:type="character" w:styleId="-">
    <w:name w:val="Hyperlink"/>
    <w:basedOn w:val="a0"/>
    <w:uiPriority w:val="99"/>
    <w:unhideWhenUsed/>
    <w:rsid w:val="006676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D3EC60-6A99-400C-B6B2-E317F3A65229}"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l-GR"/>
        </a:p>
      </dgm:t>
    </dgm:pt>
    <dgm:pt modelId="{A6FBF7DE-3EFA-4C5C-B700-B04102C6A10D}">
      <dgm:prSet phldrT="[Κείμενο]"/>
      <dgm:spPr/>
      <dgm:t>
        <a:bodyPr/>
        <a:lstStyle/>
        <a:p>
          <a:r>
            <a:rPr lang="el-GR"/>
            <a:t>Χάρης&amp;Ευθυμία</a:t>
          </a:r>
        </a:p>
      </dgm:t>
    </dgm:pt>
    <dgm:pt modelId="{87829D2F-95F9-4BD4-A21F-15128A6F9CB2}" type="parTrans" cxnId="{385568EE-E9F4-423F-BEF3-1A07CC1FBF34}">
      <dgm:prSet/>
      <dgm:spPr/>
      <dgm:t>
        <a:bodyPr/>
        <a:lstStyle/>
        <a:p>
          <a:endParaRPr lang="el-GR"/>
        </a:p>
      </dgm:t>
    </dgm:pt>
    <dgm:pt modelId="{BC6EE0B9-5C76-4B98-AE09-6D63F1897993}" type="sibTrans" cxnId="{385568EE-E9F4-423F-BEF3-1A07CC1FBF34}">
      <dgm:prSet/>
      <dgm:spPr/>
      <dgm:t>
        <a:bodyPr/>
        <a:lstStyle/>
        <a:p>
          <a:endParaRPr lang="el-GR"/>
        </a:p>
      </dgm:t>
    </dgm:pt>
    <dgm:pt modelId="{0D558447-F1C7-4568-BEC7-3F1AB7E2C250}">
      <dgm:prSet phldrT="[Κείμενο]"/>
      <dgm:spPr/>
      <dgm:t>
        <a:bodyPr/>
        <a:lstStyle/>
        <a:p>
          <a:r>
            <a:rPr lang="el-GR"/>
            <a:t>Πολυξένη</a:t>
          </a:r>
        </a:p>
      </dgm:t>
    </dgm:pt>
    <dgm:pt modelId="{28D7D25B-FF54-4A11-A031-2B70D2189675}" type="parTrans" cxnId="{C54B18FF-380D-4B83-AD5C-14BF0574451F}">
      <dgm:prSet/>
      <dgm:spPr/>
      <dgm:t>
        <a:bodyPr/>
        <a:lstStyle/>
        <a:p>
          <a:endParaRPr lang="el-GR"/>
        </a:p>
      </dgm:t>
    </dgm:pt>
    <dgm:pt modelId="{13E6C86A-9821-4AFA-8DA1-C801565408E0}" type="sibTrans" cxnId="{C54B18FF-380D-4B83-AD5C-14BF0574451F}">
      <dgm:prSet/>
      <dgm:spPr/>
      <dgm:t>
        <a:bodyPr/>
        <a:lstStyle/>
        <a:p>
          <a:endParaRPr lang="el-GR"/>
        </a:p>
      </dgm:t>
    </dgm:pt>
    <dgm:pt modelId="{A9E52024-CB5C-44EF-A23B-BD3CA1DAF73A}">
      <dgm:prSet phldrT="[Κείμενο]"/>
      <dgm:spPr/>
      <dgm:t>
        <a:bodyPr/>
        <a:lstStyle/>
        <a:p>
          <a:r>
            <a:rPr lang="el-GR"/>
            <a:t>Χάρης</a:t>
          </a:r>
        </a:p>
      </dgm:t>
    </dgm:pt>
    <dgm:pt modelId="{677E61FD-2122-4056-B3A2-FFD8807057F5}" type="parTrans" cxnId="{A578B767-C7DF-4DA6-81F4-54904E1EC917}">
      <dgm:prSet/>
      <dgm:spPr/>
      <dgm:t>
        <a:bodyPr/>
        <a:lstStyle/>
        <a:p>
          <a:endParaRPr lang="el-GR"/>
        </a:p>
      </dgm:t>
    </dgm:pt>
    <dgm:pt modelId="{43730FBB-EF2B-41DD-8379-BCB9EF2DD1A5}" type="sibTrans" cxnId="{A578B767-C7DF-4DA6-81F4-54904E1EC917}">
      <dgm:prSet/>
      <dgm:spPr/>
      <dgm:t>
        <a:bodyPr/>
        <a:lstStyle/>
        <a:p>
          <a:endParaRPr lang="el-GR"/>
        </a:p>
      </dgm:t>
    </dgm:pt>
    <dgm:pt modelId="{CC576E7A-CFF4-41CB-9002-FFB9063D6456}">
      <dgm:prSet phldrT="[Κείμενο]"/>
      <dgm:spPr/>
      <dgm:t>
        <a:bodyPr/>
        <a:lstStyle/>
        <a:p>
          <a:r>
            <a:rPr lang="el-GR"/>
            <a:t>Δέσποινα</a:t>
          </a:r>
        </a:p>
      </dgm:t>
    </dgm:pt>
    <dgm:pt modelId="{0B8B62D2-1070-4709-B9F2-AC5900694B12}" type="parTrans" cxnId="{C66FE780-EECD-4624-B4CD-4D78165854C1}">
      <dgm:prSet/>
      <dgm:spPr/>
      <dgm:t>
        <a:bodyPr/>
        <a:lstStyle/>
        <a:p>
          <a:endParaRPr lang="el-GR"/>
        </a:p>
      </dgm:t>
    </dgm:pt>
    <dgm:pt modelId="{CE50DA31-0311-4801-B7C4-A18BC2F8D892}" type="sibTrans" cxnId="{C66FE780-EECD-4624-B4CD-4D78165854C1}">
      <dgm:prSet/>
      <dgm:spPr/>
      <dgm:t>
        <a:bodyPr/>
        <a:lstStyle/>
        <a:p>
          <a:endParaRPr lang="el-GR"/>
        </a:p>
      </dgm:t>
    </dgm:pt>
    <dgm:pt modelId="{0E3F56CF-4729-45B8-B022-94930A67CED3}">
      <dgm:prSet phldrT="[Κείμενο]"/>
      <dgm:spPr/>
      <dgm:t>
        <a:bodyPr/>
        <a:lstStyle/>
        <a:p>
          <a:r>
            <a:rPr lang="el-GR"/>
            <a:t>Ελένη</a:t>
          </a:r>
        </a:p>
      </dgm:t>
    </dgm:pt>
    <dgm:pt modelId="{7AD7A195-8DED-4122-9687-7D5B02CE6D99}" type="parTrans" cxnId="{FF790BE6-5CFE-4999-9C43-B0BC8A136B3A}">
      <dgm:prSet/>
      <dgm:spPr/>
      <dgm:t>
        <a:bodyPr/>
        <a:lstStyle/>
        <a:p>
          <a:endParaRPr lang="el-GR"/>
        </a:p>
      </dgm:t>
    </dgm:pt>
    <dgm:pt modelId="{E9D9F53B-2717-4887-8A3C-93324CBF1712}" type="sibTrans" cxnId="{FF790BE6-5CFE-4999-9C43-B0BC8A136B3A}">
      <dgm:prSet/>
      <dgm:spPr/>
      <dgm:t>
        <a:bodyPr/>
        <a:lstStyle/>
        <a:p>
          <a:endParaRPr lang="el-GR"/>
        </a:p>
      </dgm:t>
    </dgm:pt>
    <dgm:pt modelId="{D6E79126-E826-4931-85DF-459F9DB69972}">
      <dgm:prSet phldrT="[Κείμενο]"/>
      <dgm:spPr/>
      <dgm:t>
        <a:bodyPr/>
        <a:lstStyle/>
        <a:p>
          <a:r>
            <a:rPr lang="el-GR"/>
            <a:t>Ευθυμία</a:t>
          </a:r>
        </a:p>
      </dgm:t>
    </dgm:pt>
    <dgm:pt modelId="{A7963833-F34A-41E9-8506-9321B86E8C1B}" type="parTrans" cxnId="{702EFFB8-F01F-41AE-8CC0-6025B871536D}">
      <dgm:prSet/>
      <dgm:spPr/>
      <dgm:t>
        <a:bodyPr/>
        <a:lstStyle/>
        <a:p>
          <a:endParaRPr lang="el-GR"/>
        </a:p>
      </dgm:t>
    </dgm:pt>
    <dgm:pt modelId="{A19882B2-DE11-419F-AC91-EAC853F6DBA1}" type="sibTrans" cxnId="{702EFFB8-F01F-41AE-8CC0-6025B871536D}">
      <dgm:prSet/>
      <dgm:spPr/>
      <dgm:t>
        <a:bodyPr/>
        <a:lstStyle/>
        <a:p>
          <a:endParaRPr lang="el-GR"/>
        </a:p>
      </dgm:t>
    </dgm:pt>
    <dgm:pt modelId="{255E224C-51D5-45A3-B43B-24A0843C8D0D}" type="pres">
      <dgm:prSet presAssocID="{2BD3EC60-6A99-400C-B6B2-E317F3A65229}" presName="diagram" presStyleCnt="0">
        <dgm:presLayoutVars>
          <dgm:chPref val="1"/>
          <dgm:dir/>
          <dgm:animOne val="branch"/>
          <dgm:animLvl val="lvl"/>
          <dgm:resizeHandles val="exact"/>
        </dgm:presLayoutVars>
      </dgm:prSet>
      <dgm:spPr/>
    </dgm:pt>
    <dgm:pt modelId="{0A2AA53F-AF2D-44D4-B4CF-4768E21CE00F}" type="pres">
      <dgm:prSet presAssocID="{A6FBF7DE-3EFA-4C5C-B700-B04102C6A10D}" presName="root1" presStyleCnt="0"/>
      <dgm:spPr/>
    </dgm:pt>
    <dgm:pt modelId="{BC913A2C-A5DB-452D-8E5A-4F16C31B9C6F}" type="pres">
      <dgm:prSet presAssocID="{A6FBF7DE-3EFA-4C5C-B700-B04102C6A10D}" presName="LevelOneTextNode" presStyleLbl="node0" presStyleIdx="0" presStyleCnt="1">
        <dgm:presLayoutVars>
          <dgm:chPref val="3"/>
        </dgm:presLayoutVars>
      </dgm:prSet>
      <dgm:spPr/>
      <dgm:t>
        <a:bodyPr/>
        <a:lstStyle/>
        <a:p>
          <a:endParaRPr lang="el-GR"/>
        </a:p>
      </dgm:t>
    </dgm:pt>
    <dgm:pt modelId="{EA7F3FCB-B1ED-426E-8E1E-CDE475C980CF}" type="pres">
      <dgm:prSet presAssocID="{A6FBF7DE-3EFA-4C5C-B700-B04102C6A10D}" presName="level2hierChild" presStyleCnt="0"/>
      <dgm:spPr/>
    </dgm:pt>
    <dgm:pt modelId="{8F4CAF83-29D9-46E4-BE4E-4C799ED6646A}" type="pres">
      <dgm:prSet presAssocID="{28D7D25B-FF54-4A11-A031-2B70D2189675}" presName="conn2-1" presStyleLbl="parChTrans1D2" presStyleIdx="0" presStyleCnt="2"/>
      <dgm:spPr/>
    </dgm:pt>
    <dgm:pt modelId="{6CEE2BAC-3F4D-4ECC-B6AE-9D095659287E}" type="pres">
      <dgm:prSet presAssocID="{28D7D25B-FF54-4A11-A031-2B70D2189675}" presName="connTx" presStyleLbl="parChTrans1D2" presStyleIdx="0" presStyleCnt="2"/>
      <dgm:spPr/>
    </dgm:pt>
    <dgm:pt modelId="{2A6C1555-3169-4422-A0D1-301095AEE4D5}" type="pres">
      <dgm:prSet presAssocID="{0D558447-F1C7-4568-BEC7-3F1AB7E2C250}" presName="root2" presStyleCnt="0"/>
      <dgm:spPr/>
    </dgm:pt>
    <dgm:pt modelId="{0181510F-3021-43FF-95E9-40E3114DB3AC}" type="pres">
      <dgm:prSet presAssocID="{0D558447-F1C7-4568-BEC7-3F1AB7E2C250}" presName="LevelTwoTextNode" presStyleLbl="node2" presStyleIdx="0" presStyleCnt="2">
        <dgm:presLayoutVars>
          <dgm:chPref val="3"/>
        </dgm:presLayoutVars>
      </dgm:prSet>
      <dgm:spPr/>
      <dgm:t>
        <a:bodyPr/>
        <a:lstStyle/>
        <a:p>
          <a:endParaRPr lang="el-GR"/>
        </a:p>
      </dgm:t>
    </dgm:pt>
    <dgm:pt modelId="{5131F77B-3810-4242-AE38-2B88640A0EA5}" type="pres">
      <dgm:prSet presAssocID="{0D558447-F1C7-4568-BEC7-3F1AB7E2C250}" presName="level3hierChild" presStyleCnt="0"/>
      <dgm:spPr/>
    </dgm:pt>
    <dgm:pt modelId="{DE5E4D4D-C380-4EEE-90AB-AF3B04EE674D}" type="pres">
      <dgm:prSet presAssocID="{677E61FD-2122-4056-B3A2-FFD8807057F5}" presName="conn2-1" presStyleLbl="parChTrans1D3" presStyleIdx="0" presStyleCnt="3"/>
      <dgm:spPr/>
    </dgm:pt>
    <dgm:pt modelId="{9E3EAB93-32B0-4F33-A97F-8805E61BFB4B}" type="pres">
      <dgm:prSet presAssocID="{677E61FD-2122-4056-B3A2-FFD8807057F5}" presName="connTx" presStyleLbl="parChTrans1D3" presStyleIdx="0" presStyleCnt="3"/>
      <dgm:spPr/>
    </dgm:pt>
    <dgm:pt modelId="{70A56881-E5F2-4625-A64A-F6403DC18472}" type="pres">
      <dgm:prSet presAssocID="{A9E52024-CB5C-44EF-A23B-BD3CA1DAF73A}" presName="root2" presStyleCnt="0"/>
      <dgm:spPr/>
    </dgm:pt>
    <dgm:pt modelId="{9D9F37D9-436E-42F9-A2D4-BB12845AF393}" type="pres">
      <dgm:prSet presAssocID="{A9E52024-CB5C-44EF-A23B-BD3CA1DAF73A}" presName="LevelTwoTextNode" presStyleLbl="node3" presStyleIdx="0" presStyleCnt="3">
        <dgm:presLayoutVars>
          <dgm:chPref val="3"/>
        </dgm:presLayoutVars>
      </dgm:prSet>
      <dgm:spPr/>
    </dgm:pt>
    <dgm:pt modelId="{4E6DDD68-79B8-4D43-AC87-45901FB8B631}" type="pres">
      <dgm:prSet presAssocID="{A9E52024-CB5C-44EF-A23B-BD3CA1DAF73A}" presName="level3hierChild" presStyleCnt="0"/>
      <dgm:spPr/>
    </dgm:pt>
    <dgm:pt modelId="{E699DCE2-D4D6-422B-B16D-F35D05054C7A}" type="pres">
      <dgm:prSet presAssocID="{0B8B62D2-1070-4709-B9F2-AC5900694B12}" presName="conn2-1" presStyleLbl="parChTrans1D3" presStyleIdx="1" presStyleCnt="3"/>
      <dgm:spPr/>
    </dgm:pt>
    <dgm:pt modelId="{398C5886-864C-4B75-AE71-E804ACCBBA3B}" type="pres">
      <dgm:prSet presAssocID="{0B8B62D2-1070-4709-B9F2-AC5900694B12}" presName="connTx" presStyleLbl="parChTrans1D3" presStyleIdx="1" presStyleCnt="3"/>
      <dgm:spPr/>
    </dgm:pt>
    <dgm:pt modelId="{A99E8372-38CB-448E-9520-D61A350F2D68}" type="pres">
      <dgm:prSet presAssocID="{CC576E7A-CFF4-41CB-9002-FFB9063D6456}" presName="root2" presStyleCnt="0"/>
      <dgm:spPr/>
    </dgm:pt>
    <dgm:pt modelId="{26AC4EE7-1982-4EA8-AB31-81701279147C}" type="pres">
      <dgm:prSet presAssocID="{CC576E7A-CFF4-41CB-9002-FFB9063D6456}" presName="LevelTwoTextNode" presStyleLbl="node3" presStyleIdx="1" presStyleCnt="3">
        <dgm:presLayoutVars>
          <dgm:chPref val="3"/>
        </dgm:presLayoutVars>
      </dgm:prSet>
      <dgm:spPr/>
      <dgm:t>
        <a:bodyPr/>
        <a:lstStyle/>
        <a:p>
          <a:endParaRPr lang="el-GR"/>
        </a:p>
      </dgm:t>
    </dgm:pt>
    <dgm:pt modelId="{71081D0D-B929-4A7C-A73E-151B4092BF3A}" type="pres">
      <dgm:prSet presAssocID="{CC576E7A-CFF4-41CB-9002-FFB9063D6456}" presName="level3hierChild" presStyleCnt="0"/>
      <dgm:spPr/>
    </dgm:pt>
    <dgm:pt modelId="{9760670E-DBA1-4E38-AC7F-F2841AA45AC1}" type="pres">
      <dgm:prSet presAssocID="{7AD7A195-8DED-4122-9687-7D5B02CE6D99}" presName="conn2-1" presStyleLbl="parChTrans1D2" presStyleIdx="1" presStyleCnt="2"/>
      <dgm:spPr/>
    </dgm:pt>
    <dgm:pt modelId="{699DB27E-37BE-4989-B573-B8F2ACF55D77}" type="pres">
      <dgm:prSet presAssocID="{7AD7A195-8DED-4122-9687-7D5B02CE6D99}" presName="connTx" presStyleLbl="parChTrans1D2" presStyleIdx="1" presStyleCnt="2"/>
      <dgm:spPr/>
    </dgm:pt>
    <dgm:pt modelId="{F2337ABD-F761-4346-B927-0A0FB3D4287D}" type="pres">
      <dgm:prSet presAssocID="{0E3F56CF-4729-45B8-B022-94930A67CED3}" presName="root2" presStyleCnt="0"/>
      <dgm:spPr/>
    </dgm:pt>
    <dgm:pt modelId="{F52D9DB0-B6B0-46F1-959A-CC474CFBEAC4}" type="pres">
      <dgm:prSet presAssocID="{0E3F56CF-4729-45B8-B022-94930A67CED3}" presName="LevelTwoTextNode" presStyleLbl="node2" presStyleIdx="1" presStyleCnt="2">
        <dgm:presLayoutVars>
          <dgm:chPref val="3"/>
        </dgm:presLayoutVars>
      </dgm:prSet>
      <dgm:spPr/>
    </dgm:pt>
    <dgm:pt modelId="{1318936B-9E39-47AD-9884-081C1F7EF7E8}" type="pres">
      <dgm:prSet presAssocID="{0E3F56CF-4729-45B8-B022-94930A67CED3}" presName="level3hierChild" presStyleCnt="0"/>
      <dgm:spPr/>
    </dgm:pt>
    <dgm:pt modelId="{3586464A-B824-4688-88EC-9BE26CB66B49}" type="pres">
      <dgm:prSet presAssocID="{A7963833-F34A-41E9-8506-9321B86E8C1B}" presName="conn2-1" presStyleLbl="parChTrans1D3" presStyleIdx="2" presStyleCnt="3"/>
      <dgm:spPr/>
    </dgm:pt>
    <dgm:pt modelId="{4FEB7B8E-1847-46BF-BE9B-7FCAA4B1FA0E}" type="pres">
      <dgm:prSet presAssocID="{A7963833-F34A-41E9-8506-9321B86E8C1B}" presName="connTx" presStyleLbl="parChTrans1D3" presStyleIdx="2" presStyleCnt="3"/>
      <dgm:spPr/>
    </dgm:pt>
    <dgm:pt modelId="{7AA29B63-4462-42C1-B43A-FBD7BA88A1B2}" type="pres">
      <dgm:prSet presAssocID="{D6E79126-E826-4931-85DF-459F9DB69972}" presName="root2" presStyleCnt="0"/>
      <dgm:spPr/>
    </dgm:pt>
    <dgm:pt modelId="{950FA69F-3A07-4085-B8FA-6F4DE473A761}" type="pres">
      <dgm:prSet presAssocID="{D6E79126-E826-4931-85DF-459F9DB69972}" presName="LevelTwoTextNode" presStyleLbl="node3" presStyleIdx="2" presStyleCnt="3" custLinFactNeighborX="1538" custLinFactNeighborY="2052">
        <dgm:presLayoutVars>
          <dgm:chPref val="3"/>
        </dgm:presLayoutVars>
      </dgm:prSet>
      <dgm:spPr/>
      <dgm:t>
        <a:bodyPr/>
        <a:lstStyle/>
        <a:p>
          <a:endParaRPr lang="el-GR"/>
        </a:p>
      </dgm:t>
    </dgm:pt>
    <dgm:pt modelId="{FB4D2748-5446-4B2B-92B9-BD360BD649A4}" type="pres">
      <dgm:prSet presAssocID="{D6E79126-E826-4931-85DF-459F9DB69972}" presName="level3hierChild" presStyleCnt="0"/>
      <dgm:spPr/>
    </dgm:pt>
  </dgm:ptLst>
  <dgm:cxnLst>
    <dgm:cxn modelId="{79301C9B-D850-4F35-87E6-0C0A4381AADF}" type="presOf" srcId="{28D7D25B-FF54-4A11-A031-2B70D2189675}" destId="{6CEE2BAC-3F4D-4ECC-B6AE-9D095659287E}" srcOrd="1" destOrd="0" presId="urn:microsoft.com/office/officeart/2005/8/layout/hierarchy2"/>
    <dgm:cxn modelId="{A578B767-C7DF-4DA6-81F4-54904E1EC917}" srcId="{0D558447-F1C7-4568-BEC7-3F1AB7E2C250}" destId="{A9E52024-CB5C-44EF-A23B-BD3CA1DAF73A}" srcOrd="0" destOrd="0" parTransId="{677E61FD-2122-4056-B3A2-FFD8807057F5}" sibTransId="{43730FBB-EF2B-41DD-8379-BCB9EF2DD1A5}"/>
    <dgm:cxn modelId="{C66FE780-EECD-4624-B4CD-4D78165854C1}" srcId="{0D558447-F1C7-4568-BEC7-3F1AB7E2C250}" destId="{CC576E7A-CFF4-41CB-9002-FFB9063D6456}" srcOrd="1" destOrd="0" parTransId="{0B8B62D2-1070-4709-B9F2-AC5900694B12}" sibTransId="{CE50DA31-0311-4801-B7C4-A18BC2F8D892}"/>
    <dgm:cxn modelId="{C1DC4F1A-790A-464E-9C76-A4DAE7651154}" type="presOf" srcId="{0E3F56CF-4729-45B8-B022-94930A67CED3}" destId="{F52D9DB0-B6B0-46F1-959A-CC474CFBEAC4}" srcOrd="0" destOrd="0" presId="urn:microsoft.com/office/officeart/2005/8/layout/hierarchy2"/>
    <dgm:cxn modelId="{C54B18FF-380D-4B83-AD5C-14BF0574451F}" srcId="{A6FBF7DE-3EFA-4C5C-B700-B04102C6A10D}" destId="{0D558447-F1C7-4568-BEC7-3F1AB7E2C250}" srcOrd="0" destOrd="0" parTransId="{28D7D25B-FF54-4A11-A031-2B70D2189675}" sibTransId="{13E6C86A-9821-4AFA-8DA1-C801565408E0}"/>
    <dgm:cxn modelId="{BD087109-3A7C-4C7E-8443-76D606567A12}" type="presOf" srcId="{0B8B62D2-1070-4709-B9F2-AC5900694B12}" destId="{398C5886-864C-4B75-AE71-E804ACCBBA3B}" srcOrd="1" destOrd="0" presId="urn:microsoft.com/office/officeart/2005/8/layout/hierarchy2"/>
    <dgm:cxn modelId="{6BF9ED3C-9549-423E-BA11-6766E94C6554}" type="presOf" srcId="{A7963833-F34A-41E9-8506-9321B86E8C1B}" destId="{4FEB7B8E-1847-46BF-BE9B-7FCAA4B1FA0E}" srcOrd="1" destOrd="0" presId="urn:microsoft.com/office/officeart/2005/8/layout/hierarchy2"/>
    <dgm:cxn modelId="{FF790BE6-5CFE-4999-9C43-B0BC8A136B3A}" srcId="{A6FBF7DE-3EFA-4C5C-B700-B04102C6A10D}" destId="{0E3F56CF-4729-45B8-B022-94930A67CED3}" srcOrd="1" destOrd="0" parTransId="{7AD7A195-8DED-4122-9687-7D5B02CE6D99}" sibTransId="{E9D9F53B-2717-4887-8A3C-93324CBF1712}"/>
    <dgm:cxn modelId="{264F563D-127F-4C8C-9212-9C8785034CB0}" type="presOf" srcId="{A7963833-F34A-41E9-8506-9321B86E8C1B}" destId="{3586464A-B824-4688-88EC-9BE26CB66B49}" srcOrd="0" destOrd="0" presId="urn:microsoft.com/office/officeart/2005/8/layout/hierarchy2"/>
    <dgm:cxn modelId="{08050D7C-88D1-4BA1-9E48-82DCCE31CA7E}" type="presOf" srcId="{A6FBF7DE-3EFA-4C5C-B700-B04102C6A10D}" destId="{BC913A2C-A5DB-452D-8E5A-4F16C31B9C6F}" srcOrd="0" destOrd="0" presId="urn:microsoft.com/office/officeart/2005/8/layout/hierarchy2"/>
    <dgm:cxn modelId="{67AA0A90-3383-43B7-83BE-9487CF31AFC1}" type="presOf" srcId="{7AD7A195-8DED-4122-9687-7D5B02CE6D99}" destId="{9760670E-DBA1-4E38-AC7F-F2841AA45AC1}" srcOrd="0" destOrd="0" presId="urn:microsoft.com/office/officeart/2005/8/layout/hierarchy2"/>
    <dgm:cxn modelId="{153096AB-7451-4973-B81C-A15EB49EC8DD}" type="presOf" srcId="{CC576E7A-CFF4-41CB-9002-FFB9063D6456}" destId="{26AC4EE7-1982-4EA8-AB31-81701279147C}" srcOrd="0" destOrd="0" presId="urn:microsoft.com/office/officeart/2005/8/layout/hierarchy2"/>
    <dgm:cxn modelId="{24B3292F-B95A-4583-B7C1-5FE8526F1284}" type="presOf" srcId="{0B8B62D2-1070-4709-B9F2-AC5900694B12}" destId="{E699DCE2-D4D6-422B-B16D-F35D05054C7A}" srcOrd="0" destOrd="0" presId="urn:microsoft.com/office/officeart/2005/8/layout/hierarchy2"/>
    <dgm:cxn modelId="{7AE70CC5-7C98-4F00-8A13-06517227B6B1}" type="presOf" srcId="{2BD3EC60-6A99-400C-B6B2-E317F3A65229}" destId="{255E224C-51D5-45A3-B43B-24A0843C8D0D}" srcOrd="0" destOrd="0" presId="urn:microsoft.com/office/officeart/2005/8/layout/hierarchy2"/>
    <dgm:cxn modelId="{702EFFB8-F01F-41AE-8CC0-6025B871536D}" srcId="{0E3F56CF-4729-45B8-B022-94930A67CED3}" destId="{D6E79126-E826-4931-85DF-459F9DB69972}" srcOrd="0" destOrd="0" parTransId="{A7963833-F34A-41E9-8506-9321B86E8C1B}" sibTransId="{A19882B2-DE11-419F-AC91-EAC853F6DBA1}"/>
    <dgm:cxn modelId="{4D5CB3EA-547D-4BA8-9363-F4E740EBB65A}" type="presOf" srcId="{7AD7A195-8DED-4122-9687-7D5B02CE6D99}" destId="{699DB27E-37BE-4989-B573-B8F2ACF55D77}" srcOrd="1" destOrd="0" presId="urn:microsoft.com/office/officeart/2005/8/layout/hierarchy2"/>
    <dgm:cxn modelId="{52A1D22C-2127-49F2-A716-054C0CEBDEE3}" type="presOf" srcId="{28D7D25B-FF54-4A11-A031-2B70D2189675}" destId="{8F4CAF83-29D9-46E4-BE4E-4C799ED6646A}" srcOrd="0" destOrd="0" presId="urn:microsoft.com/office/officeart/2005/8/layout/hierarchy2"/>
    <dgm:cxn modelId="{385568EE-E9F4-423F-BEF3-1A07CC1FBF34}" srcId="{2BD3EC60-6A99-400C-B6B2-E317F3A65229}" destId="{A6FBF7DE-3EFA-4C5C-B700-B04102C6A10D}" srcOrd="0" destOrd="0" parTransId="{87829D2F-95F9-4BD4-A21F-15128A6F9CB2}" sibTransId="{BC6EE0B9-5C76-4B98-AE09-6D63F1897993}"/>
    <dgm:cxn modelId="{6B88F6B8-D318-4714-92BA-B7C06313E4DB}" type="presOf" srcId="{A9E52024-CB5C-44EF-A23B-BD3CA1DAF73A}" destId="{9D9F37D9-436E-42F9-A2D4-BB12845AF393}" srcOrd="0" destOrd="0" presId="urn:microsoft.com/office/officeart/2005/8/layout/hierarchy2"/>
    <dgm:cxn modelId="{7F45DE76-3190-4EFE-8973-D05E13E0D5F8}" type="presOf" srcId="{677E61FD-2122-4056-B3A2-FFD8807057F5}" destId="{DE5E4D4D-C380-4EEE-90AB-AF3B04EE674D}" srcOrd="0" destOrd="0" presId="urn:microsoft.com/office/officeart/2005/8/layout/hierarchy2"/>
    <dgm:cxn modelId="{CC6EC6FE-BF3C-4A95-BD0A-7FA4932AC801}" type="presOf" srcId="{D6E79126-E826-4931-85DF-459F9DB69972}" destId="{950FA69F-3A07-4085-B8FA-6F4DE473A761}" srcOrd="0" destOrd="0" presId="urn:microsoft.com/office/officeart/2005/8/layout/hierarchy2"/>
    <dgm:cxn modelId="{B991769C-BA9C-4D33-8624-4C2895368E78}" type="presOf" srcId="{0D558447-F1C7-4568-BEC7-3F1AB7E2C250}" destId="{0181510F-3021-43FF-95E9-40E3114DB3AC}" srcOrd="0" destOrd="0" presId="urn:microsoft.com/office/officeart/2005/8/layout/hierarchy2"/>
    <dgm:cxn modelId="{81F87DF3-5A69-4487-8346-1FF1981E56C0}" type="presOf" srcId="{677E61FD-2122-4056-B3A2-FFD8807057F5}" destId="{9E3EAB93-32B0-4F33-A97F-8805E61BFB4B}" srcOrd="1" destOrd="0" presId="urn:microsoft.com/office/officeart/2005/8/layout/hierarchy2"/>
    <dgm:cxn modelId="{21C88F00-5076-492A-997E-A59482A9F77F}" type="presParOf" srcId="{255E224C-51D5-45A3-B43B-24A0843C8D0D}" destId="{0A2AA53F-AF2D-44D4-B4CF-4768E21CE00F}" srcOrd="0" destOrd="0" presId="urn:microsoft.com/office/officeart/2005/8/layout/hierarchy2"/>
    <dgm:cxn modelId="{D18C7191-425B-4EC7-B9C6-FBBF25E4860B}" type="presParOf" srcId="{0A2AA53F-AF2D-44D4-B4CF-4768E21CE00F}" destId="{BC913A2C-A5DB-452D-8E5A-4F16C31B9C6F}" srcOrd="0" destOrd="0" presId="urn:microsoft.com/office/officeart/2005/8/layout/hierarchy2"/>
    <dgm:cxn modelId="{0E7BDE41-9A9A-4E60-971B-03A1574224EA}" type="presParOf" srcId="{0A2AA53F-AF2D-44D4-B4CF-4768E21CE00F}" destId="{EA7F3FCB-B1ED-426E-8E1E-CDE475C980CF}" srcOrd="1" destOrd="0" presId="urn:microsoft.com/office/officeart/2005/8/layout/hierarchy2"/>
    <dgm:cxn modelId="{7A83A648-D67E-421B-BFC1-E582C4BAF16E}" type="presParOf" srcId="{EA7F3FCB-B1ED-426E-8E1E-CDE475C980CF}" destId="{8F4CAF83-29D9-46E4-BE4E-4C799ED6646A}" srcOrd="0" destOrd="0" presId="urn:microsoft.com/office/officeart/2005/8/layout/hierarchy2"/>
    <dgm:cxn modelId="{CE54332A-A2D7-40D1-A07B-4D49C7436744}" type="presParOf" srcId="{8F4CAF83-29D9-46E4-BE4E-4C799ED6646A}" destId="{6CEE2BAC-3F4D-4ECC-B6AE-9D095659287E}" srcOrd="0" destOrd="0" presId="urn:microsoft.com/office/officeart/2005/8/layout/hierarchy2"/>
    <dgm:cxn modelId="{6A0C8897-D74A-4448-A146-61564F42792D}" type="presParOf" srcId="{EA7F3FCB-B1ED-426E-8E1E-CDE475C980CF}" destId="{2A6C1555-3169-4422-A0D1-301095AEE4D5}" srcOrd="1" destOrd="0" presId="urn:microsoft.com/office/officeart/2005/8/layout/hierarchy2"/>
    <dgm:cxn modelId="{61FEC1DD-EF0C-4F68-82DF-20FE57B09548}" type="presParOf" srcId="{2A6C1555-3169-4422-A0D1-301095AEE4D5}" destId="{0181510F-3021-43FF-95E9-40E3114DB3AC}" srcOrd="0" destOrd="0" presId="urn:microsoft.com/office/officeart/2005/8/layout/hierarchy2"/>
    <dgm:cxn modelId="{E0D623A6-CE9E-4C5A-8C69-771FA5E9F9EE}" type="presParOf" srcId="{2A6C1555-3169-4422-A0D1-301095AEE4D5}" destId="{5131F77B-3810-4242-AE38-2B88640A0EA5}" srcOrd="1" destOrd="0" presId="urn:microsoft.com/office/officeart/2005/8/layout/hierarchy2"/>
    <dgm:cxn modelId="{C4B2A4E8-EA54-4B53-9466-84FB932D48D8}" type="presParOf" srcId="{5131F77B-3810-4242-AE38-2B88640A0EA5}" destId="{DE5E4D4D-C380-4EEE-90AB-AF3B04EE674D}" srcOrd="0" destOrd="0" presId="urn:microsoft.com/office/officeart/2005/8/layout/hierarchy2"/>
    <dgm:cxn modelId="{F81E834E-050E-4C20-858E-6DCB6E76BF83}" type="presParOf" srcId="{DE5E4D4D-C380-4EEE-90AB-AF3B04EE674D}" destId="{9E3EAB93-32B0-4F33-A97F-8805E61BFB4B}" srcOrd="0" destOrd="0" presId="urn:microsoft.com/office/officeart/2005/8/layout/hierarchy2"/>
    <dgm:cxn modelId="{8EA303D9-E60D-4549-8063-FFA7547D5407}" type="presParOf" srcId="{5131F77B-3810-4242-AE38-2B88640A0EA5}" destId="{70A56881-E5F2-4625-A64A-F6403DC18472}" srcOrd="1" destOrd="0" presId="urn:microsoft.com/office/officeart/2005/8/layout/hierarchy2"/>
    <dgm:cxn modelId="{2FD3E57E-0DFB-43A4-ACCE-0567C633991B}" type="presParOf" srcId="{70A56881-E5F2-4625-A64A-F6403DC18472}" destId="{9D9F37D9-436E-42F9-A2D4-BB12845AF393}" srcOrd="0" destOrd="0" presId="urn:microsoft.com/office/officeart/2005/8/layout/hierarchy2"/>
    <dgm:cxn modelId="{7F62B914-856B-4213-A6FD-7A2D44F9CEB5}" type="presParOf" srcId="{70A56881-E5F2-4625-A64A-F6403DC18472}" destId="{4E6DDD68-79B8-4D43-AC87-45901FB8B631}" srcOrd="1" destOrd="0" presId="urn:microsoft.com/office/officeart/2005/8/layout/hierarchy2"/>
    <dgm:cxn modelId="{90213BC2-7C53-45F1-94FC-9CB318EBC312}" type="presParOf" srcId="{5131F77B-3810-4242-AE38-2B88640A0EA5}" destId="{E699DCE2-D4D6-422B-B16D-F35D05054C7A}" srcOrd="2" destOrd="0" presId="urn:microsoft.com/office/officeart/2005/8/layout/hierarchy2"/>
    <dgm:cxn modelId="{221E2B03-51F2-48ED-A8E8-3D965D9EFF89}" type="presParOf" srcId="{E699DCE2-D4D6-422B-B16D-F35D05054C7A}" destId="{398C5886-864C-4B75-AE71-E804ACCBBA3B}" srcOrd="0" destOrd="0" presId="urn:microsoft.com/office/officeart/2005/8/layout/hierarchy2"/>
    <dgm:cxn modelId="{A752F9FA-3AC2-4393-AA17-DE1C51A81136}" type="presParOf" srcId="{5131F77B-3810-4242-AE38-2B88640A0EA5}" destId="{A99E8372-38CB-448E-9520-D61A350F2D68}" srcOrd="3" destOrd="0" presId="urn:microsoft.com/office/officeart/2005/8/layout/hierarchy2"/>
    <dgm:cxn modelId="{7DDC2914-3419-4EB9-842C-0A92D3A07EDE}" type="presParOf" srcId="{A99E8372-38CB-448E-9520-D61A350F2D68}" destId="{26AC4EE7-1982-4EA8-AB31-81701279147C}" srcOrd="0" destOrd="0" presId="urn:microsoft.com/office/officeart/2005/8/layout/hierarchy2"/>
    <dgm:cxn modelId="{83E670EC-35C1-4D37-9593-16215708F800}" type="presParOf" srcId="{A99E8372-38CB-448E-9520-D61A350F2D68}" destId="{71081D0D-B929-4A7C-A73E-151B4092BF3A}" srcOrd="1" destOrd="0" presId="urn:microsoft.com/office/officeart/2005/8/layout/hierarchy2"/>
    <dgm:cxn modelId="{158C30FD-E7FB-4511-B7F0-06A90AD57A90}" type="presParOf" srcId="{EA7F3FCB-B1ED-426E-8E1E-CDE475C980CF}" destId="{9760670E-DBA1-4E38-AC7F-F2841AA45AC1}" srcOrd="2" destOrd="0" presId="urn:microsoft.com/office/officeart/2005/8/layout/hierarchy2"/>
    <dgm:cxn modelId="{6CDACE52-1B83-4C68-9622-12BC89C6E9B4}" type="presParOf" srcId="{9760670E-DBA1-4E38-AC7F-F2841AA45AC1}" destId="{699DB27E-37BE-4989-B573-B8F2ACF55D77}" srcOrd="0" destOrd="0" presId="urn:microsoft.com/office/officeart/2005/8/layout/hierarchy2"/>
    <dgm:cxn modelId="{C55D22F7-8678-48F7-A635-86EF98276AF5}" type="presParOf" srcId="{EA7F3FCB-B1ED-426E-8E1E-CDE475C980CF}" destId="{F2337ABD-F761-4346-B927-0A0FB3D4287D}" srcOrd="3" destOrd="0" presId="urn:microsoft.com/office/officeart/2005/8/layout/hierarchy2"/>
    <dgm:cxn modelId="{162E4C14-8479-400D-83C7-7F66B7233CC1}" type="presParOf" srcId="{F2337ABD-F761-4346-B927-0A0FB3D4287D}" destId="{F52D9DB0-B6B0-46F1-959A-CC474CFBEAC4}" srcOrd="0" destOrd="0" presId="urn:microsoft.com/office/officeart/2005/8/layout/hierarchy2"/>
    <dgm:cxn modelId="{298140D6-B3E5-410B-B5DE-E5F19597E9F7}" type="presParOf" srcId="{F2337ABD-F761-4346-B927-0A0FB3D4287D}" destId="{1318936B-9E39-47AD-9884-081C1F7EF7E8}" srcOrd="1" destOrd="0" presId="urn:microsoft.com/office/officeart/2005/8/layout/hierarchy2"/>
    <dgm:cxn modelId="{A6812EEB-87BA-4CA5-9619-B7DBCA407EEA}" type="presParOf" srcId="{1318936B-9E39-47AD-9884-081C1F7EF7E8}" destId="{3586464A-B824-4688-88EC-9BE26CB66B49}" srcOrd="0" destOrd="0" presId="urn:microsoft.com/office/officeart/2005/8/layout/hierarchy2"/>
    <dgm:cxn modelId="{1DDF0F03-0E5D-4C03-9D9E-A28ADF2D1ACB}" type="presParOf" srcId="{3586464A-B824-4688-88EC-9BE26CB66B49}" destId="{4FEB7B8E-1847-46BF-BE9B-7FCAA4B1FA0E}" srcOrd="0" destOrd="0" presId="urn:microsoft.com/office/officeart/2005/8/layout/hierarchy2"/>
    <dgm:cxn modelId="{06218BB4-3641-4007-B381-7880CFDB34B4}" type="presParOf" srcId="{1318936B-9E39-47AD-9884-081C1F7EF7E8}" destId="{7AA29B63-4462-42C1-B43A-FBD7BA88A1B2}" srcOrd="1" destOrd="0" presId="urn:microsoft.com/office/officeart/2005/8/layout/hierarchy2"/>
    <dgm:cxn modelId="{629233B3-F793-4B1A-8E7F-A3AC7C710E29}" type="presParOf" srcId="{7AA29B63-4462-42C1-B43A-FBD7BA88A1B2}" destId="{950FA69F-3A07-4085-B8FA-6F4DE473A761}" srcOrd="0" destOrd="0" presId="urn:microsoft.com/office/officeart/2005/8/layout/hierarchy2"/>
    <dgm:cxn modelId="{EE647FD7-D87C-4806-A1E0-2BE939CFBFD3}" type="presParOf" srcId="{7AA29B63-4462-42C1-B43A-FBD7BA88A1B2}" destId="{FB4D2748-5446-4B2B-92B9-BD360BD649A4}" srcOrd="1" destOrd="0" presId="urn:microsoft.com/office/officeart/2005/8/layout/hierarchy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913A2C-A5DB-452D-8E5A-4F16C31B9C6F}">
      <dsp:nvSpPr>
        <dsp:cNvPr id="0" name=""/>
        <dsp:cNvSpPr/>
      </dsp:nvSpPr>
      <dsp:spPr>
        <a:xfrm>
          <a:off x="2762" y="1431158"/>
          <a:ext cx="1426627" cy="7133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Χάρης&amp;Ευθυμία</a:t>
          </a:r>
        </a:p>
      </dsp:txBody>
      <dsp:txXfrm>
        <a:off x="23654" y="1452050"/>
        <a:ext cx="1384843" cy="671529"/>
      </dsp:txXfrm>
    </dsp:sp>
    <dsp:sp modelId="{8F4CAF83-29D9-46E4-BE4E-4C799ED6646A}">
      <dsp:nvSpPr>
        <dsp:cNvPr id="0" name=""/>
        <dsp:cNvSpPr/>
      </dsp:nvSpPr>
      <dsp:spPr>
        <a:xfrm rot="18770822">
          <a:off x="1295146" y="1459917"/>
          <a:ext cx="839139" cy="40561"/>
        </a:xfrm>
        <a:custGeom>
          <a:avLst/>
          <a:gdLst/>
          <a:ahLst/>
          <a:cxnLst/>
          <a:rect l="0" t="0" r="0" b="0"/>
          <a:pathLst>
            <a:path>
              <a:moveTo>
                <a:pt x="0" y="20280"/>
              </a:moveTo>
              <a:lnTo>
                <a:pt x="839139"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693737" y="1459220"/>
        <a:ext cx="41956" cy="41956"/>
      </dsp:txXfrm>
    </dsp:sp>
    <dsp:sp modelId="{0181510F-3021-43FF-95E9-40E3114DB3AC}">
      <dsp:nvSpPr>
        <dsp:cNvPr id="0" name=""/>
        <dsp:cNvSpPr/>
      </dsp:nvSpPr>
      <dsp:spPr>
        <a:xfrm>
          <a:off x="2000041" y="815925"/>
          <a:ext cx="1426627" cy="7133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Πολυξένη</a:t>
          </a:r>
        </a:p>
      </dsp:txBody>
      <dsp:txXfrm>
        <a:off x="2020933" y="836817"/>
        <a:ext cx="1384843" cy="671529"/>
      </dsp:txXfrm>
    </dsp:sp>
    <dsp:sp modelId="{DE5E4D4D-C380-4EEE-90AB-AF3B04EE674D}">
      <dsp:nvSpPr>
        <dsp:cNvPr id="0" name=""/>
        <dsp:cNvSpPr/>
      </dsp:nvSpPr>
      <dsp:spPr>
        <a:xfrm rot="19457599">
          <a:off x="3360614" y="947223"/>
          <a:ext cx="702758" cy="40561"/>
        </a:xfrm>
        <a:custGeom>
          <a:avLst/>
          <a:gdLst/>
          <a:ahLst/>
          <a:cxnLst/>
          <a:rect l="0" t="0" r="0" b="0"/>
          <a:pathLst>
            <a:path>
              <a:moveTo>
                <a:pt x="0" y="20280"/>
              </a:moveTo>
              <a:lnTo>
                <a:pt x="702758"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694425" y="949935"/>
        <a:ext cx="35137" cy="35137"/>
      </dsp:txXfrm>
    </dsp:sp>
    <dsp:sp modelId="{9D9F37D9-436E-42F9-A2D4-BB12845AF393}">
      <dsp:nvSpPr>
        <dsp:cNvPr id="0" name=""/>
        <dsp:cNvSpPr/>
      </dsp:nvSpPr>
      <dsp:spPr>
        <a:xfrm>
          <a:off x="3997319" y="405769"/>
          <a:ext cx="1426627" cy="7133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Χάρης</a:t>
          </a:r>
        </a:p>
      </dsp:txBody>
      <dsp:txXfrm>
        <a:off x="4018211" y="426661"/>
        <a:ext cx="1384843" cy="671529"/>
      </dsp:txXfrm>
    </dsp:sp>
    <dsp:sp modelId="{E699DCE2-D4D6-422B-B16D-F35D05054C7A}">
      <dsp:nvSpPr>
        <dsp:cNvPr id="0" name=""/>
        <dsp:cNvSpPr/>
      </dsp:nvSpPr>
      <dsp:spPr>
        <a:xfrm rot="2142401">
          <a:off x="3360614" y="1357379"/>
          <a:ext cx="702758" cy="40561"/>
        </a:xfrm>
        <a:custGeom>
          <a:avLst/>
          <a:gdLst/>
          <a:ahLst/>
          <a:cxnLst/>
          <a:rect l="0" t="0" r="0" b="0"/>
          <a:pathLst>
            <a:path>
              <a:moveTo>
                <a:pt x="0" y="20280"/>
              </a:moveTo>
              <a:lnTo>
                <a:pt x="702758"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694425" y="1360090"/>
        <a:ext cx="35137" cy="35137"/>
      </dsp:txXfrm>
    </dsp:sp>
    <dsp:sp modelId="{26AC4EE7-1982-4EA8-AB31-81701279147C}">
      <dsp:nvSpPr>
        <dsp:cNvPr id="0" name=""/>
        <dsp:cNvSpPr/>
      </dsp:nvSpPr>
      <dsp:spPr>
        <a:xfrm>
          <a:off x="3997319" y="1226080"/>
          <a:ext cx="1426627" cy="7133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Δέσποινα</a:t>
          </a:r>
        </a:p>
      </dsp:txBody>
      <dsp:txXfrm>
        <a:off x="4018211" y="1246972"/>
        <a:ext cx="1384843" cy="671529"/>
      </dsp:txXfrm>
    </dsp:sp>
    <dsp:sp modelId="{9760670E-DBA1-4E38-AC7F-F2841AA45AC1}">
      <dsp:nvSpPr>
        <dsp:cNvPr id="0" name=""/>
        <dsp:cNvSpPr/>
      </dsp:nvSpPr>
      <dsp:spPr>
        <a:xfrm rot="2829178">
          <a:off x="1295146" y="2075151"/>
          <a:ext cx="839139" cy="40561"/>
        </a:xfrm>
        <a:custGeom>
          <a:avLst/>
          <a:gdLst/>
          <a:ahLst/>
          <a:cxnLst/>
          <a:rect l="0" t="0" r="0" b="0"/>
          <a:pathLst>
            <a:path>
              <a:moveTo>
                <a:pt x="0" y="20280"/>
              </a:moveTo>
              <a:lnTo>
                <a:pt x="839139"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693737" y="2074453"/>
        <a:ext cx="41956" cy="41956"/>
      </dsp:txXfrm>
    </dsp:sp>
    <dsp:sp modelId="{F52D9DB0-B6B0-46F1-959A-CC474CFBEAC4}">
      <dsp:nvSpPr>
        <dsp:cNvPr id="0" name=""/>
        <dsp:cNvSpPr/>
      </dsp:nvSpPr>
      <dsp:spPr>
        <a:xfrm>
          <a:off x="2000041" y="2046391"/>
          <a:ext cx="1426627" cy="7133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Ελένη</a:t>
          </a:r>
        </a:p>
      </dsp:txBody>
      <dsp:txXfrm>
        <a:off x="2020933" y="2067283"/>
        <a:ext cx="1384843" cy="671529"/>
      </dsp:txXfrm>
    </dsp:sp>
    <dsp:sp modelId="{3586464A-B824-4688-88EC-9BE26CB66B49}">
      <dsp:nvSpPr>
        <dsp:cNvPr id="0" name=""/>
        <dsp:cNvSpPr/>
      </dsp:nvSpPr>
      <dsp:spPr>
        <a:xfrm rot="87734">
          <a:off x="3426575" y="2390086"/>
          <a:ext cx="573600" cy="40561"/>
        </a:xfrm>
        <a:custGeom>
          <a:avLst/>
          <a:gdLst/>
          <a:ahLst/>
          <a:cxnLst/>
          <a:rect l="0" t="0" r="0" b="0"/>
          <a:pathLst>
            <a:path>
              <a:moveTo>
                <a:pt x="0" y="20280"/>
              </a:moveTo>
              <a:lnTo>
                <a:pt x="573600"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699035" y="2396026"/>
        <a:ext cx="28680" cy="28680"/>
      </dsp:txXfrm>
    </dsp:sp>
    <dsp:sp modelId="{950FA69F-3A07-4085-B8FA-6F4DE473A761}">
      <dsp:nvSpPr>
        <dsp:cNvPr id="0" name=""/>
        <dsp:cNvSpPr/>
      </dsp:nvSpPr>
      <dsp:spPr>
        <a:xfrm>
          <a:off x="4000082" y="2061028"/>
          <a:ext cx="1426627" cy="7133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Ευθυμία</a:t>
          </a:r>
        </a:p>
      </dsp:txBody>
      <dsp:txXfrm>
        <a:off x="4020974" y="2081920"/>
        <a:ext cx="1384843" cy="67152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C0E0F-9F3E-4A23-BFD1-6C4DA718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1792</Words>
  <Characters>9677</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2018-03-27T11:10:00Z</dcterms:created>
  <dcterms:modified xsi:type="dcterms:W3CDTF">2018-03-27T11:57:00Z</dcterms:modified>
</cp:coreProperties>
</file>